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63DB" w:rsidRPr="00670C15" w:rsidRDefault="00D563DB" w:rsidP="005F2A15">
      <w:pPr>
        <w:tabs>
          <w:tab w:val="left" w:pos="0"/>
        </w:tabs>
        <w:jc w:val="center"/>
        <w:rPr>
          <w:sz w:val="26"/>
          <w:szCs w:val="26"/>
        </w:rPr>
      </w:pPr>
      <w:r w:rsidRPr="00F94562">
        <w:rPr>
          <w:sz w:val="26"/>
          <w:szCs w:val="26"/>
        </w:rPr>
        <w:t xml:space="preserve">Заключение № </w:t>
      </w:r>
      <w:r w:rsidR="00426F27">
        <w:rPr>
          <w:sz w:val="26"/>
          <w:szCs w:val="26"/>
        </w:rPr>
        <w:t>43</w:t>
      </w:r>
      <w:r w:rsidRPr="00F94562">
        <w:rPr>
          <w:sz w:val="26"/>
          <w:szCs w:val="26"/>
        </w:rPr>
        <w:t>/Д</w:t>
      </w:r>
    </w:p>
    <w:p w:rsidR="00D563DB" w:rsidRDefault="00D563DB" w:rsidP="005F2A15">
      <w:pPr>
        <w:tabs>
          <w:tab w:val="left" w:pos="567"/>
        </w:tabs>
        <w:ind w:firstLine="709"/>
        <w:jc w:val="center"/>
        <w:rPr>
          <w:sz w:val="26"/>
          <w:szCs w:val="26"/>
        </w:rPr>
      </w:pPr>
      <w:r w:rsidRPr="00670C15">
        <w:rPr>
          <w:sz w:val="26"/>
          <w:szCs w:val="26"/>
        </w:rPr>
        <w:t xml:space="preserve">на проект решения Думы города Пыть-Яха «О внесении изменений в решение Думы города Пыть-Яха от 29.06.2020 № 334 «О денежном содержании </w:t>
      </w:r>
      <w:r>
        <w:rPr>
          <w:sz w:val="26"/>
          <w:szCs w:val="26"/>
        </w:rPr>
        <w:t xml:space="preserve">лиц, замещающих муниципальные должности и осуществляющих свои полномочия на постоянной основе в органах местного самоуправления города Пыть-Яха» </w:t>
      </w:r>
      <w:r w:rsidRPr="00670C15">
        <w:rPr>
          <w:sz w:val="26"/>
          <w:szCs w:val="26"/>
        </w:rPr>
        <w:t>(в ред. от 20.04.2021 №</w:t>
      </w:r>
      <w:r>
        <w:rPr>
          <w:sz w:val="26"/>
          <w:szCs w:val="26"/>
        </w:rPr>
        <w:t xml:space="preserve"> </w:t>
      </w:r>
      <w:r w:rsidRPr="00670C15">
        <w:rPr>
          <w:sz w:val="26"/>
          <w:szCs w:val="26"/>
        </w:rPr>
        <w:t>379,</w:t>
      </w:r>
    </w:p>
    <w:p w:rsidR="00D563DB" w:rsidRPr="00670C15" w:rsidRDefault="00D563DB" w:rsidP="005F2A15">
      <w:pPr>
        <w:tabs>
          <w:tab w:val="left" w:pos="567"/>
        </w:tabs>
        <w:ind w:firstLine="709"/>
        <w:jc w:val="center"/>
        <w:rPr>
          <w:sz w:val="26"/>
          <w:szCs w:val="26"/>
        </w:rPr>
      </w:pPr>
      <w:r w:rsidRPr="00670C15">
        <w:rPr>
          <w:sz w:val="26"/>
          <w:szCs w:val="26"/>
        </w:rPr>
        <w:t>от 27.12.2021 № 38</w:t>
      </w:r>
      <w:r>
        <w:rPr>
          <w:sz w:val="26"/>
          <w:szCs w:val="26"/>
        </w:rPr>
        <w:t>, от 08.02.2022 № 54, от 15.07.2022 № 89</w:t>
      </w:r>
      <w:r w:rsidRPr="00670C15">
        <w:rPr>
          <w:sz w:val="26"/>
          <w:szCs w:val="26"/>
        </w:rPr>
        <w:t>)</w:t>
      </w:r>
    </w:p>
    <w:p w:rsidR="00D563DB" w:rsidRPr="00670C15" w:rsidRDefault="00D563DB" w:rsidP="00D563DB">
      <w:pPr>
        <w:tabs>
          <w:tab w:val="left" w:pos="567"/>
        </w:tabs>
        <w:ind w:firstLine="709"/>
        <w:jc w:val="both"/>
        <w:rPr>
          <w:sz w:val="26"/>
          <w:szCs w:val="26"/>
        </w:rPr>
      </w:pPr>
    </w:p>
    <w:p w:rsidR="00D563DB" w:rsidRPr="00670C15" w:rsidRDefault="00D563DB" w:rsidP="00D563DB">
      <w:pPr>
        <w:tabs>
          <w:tab w:val="left" w:pos="567"/>
        </w:tabs>
        <w:jc w:val="both"/>
        <w:rPr>
          <w:sz w:val="26"/>
          <w:szCs w:val="26"/>
        </w:rPr>
      </w:pPr>
      <w:r w:rsidRPr="00670C15">
        <w:rPr>
          <w:sz w:val="26"/>
          <w:szCs w:val="26"/>
        </w:rPr>
        <w:t xml:space="preserve">г. Пыть-Ях                                                                                                                          </w:t>
      </w:r>
      <w:r>
        <w:rPr>
          <w:sz w:val="26"/>
          <w:szCs w:val="26"/>
        </w:rPr>
        <w:t>2</w:t>
      </w:r>
      <w:r w:rsidR="00284D19">
        <w:rPr>
          <w:sz w:val="26"/>
          <w:szCs w:val="26"/>
        </w:rPr>
        <w:t>1</w:t>
      </w:r>
      <w:r>
        <w:rPr>
          <w:sz w:val="26"/>
          <w:szCs w:val="26"/>
        </w:rPr>
        <w:t>.12</w:t>
      </w:r>
      <w:r w:rsidRPr="00670C15">
        <w:rPr>
          <w:sz w:val="26"/>
          <w:szCs w:val="26"/>
        </w:rPr>
        <w:t>.2022</w:t>
      </w:r>
    </w:p>
    <w:p w:rsidR="00D563DB" w:rsidRDefault="00D563DB" w:rsidP="00D563DB">
      <w:pPr>
        <w:tabs>
          <w:tab w:val="left" w:pos="567"/>
        </w:tabs>
        <w:ind w:firstLine="709"/>
        <w:jc w:val="both"/>
        <w:rPr>
          <w:sz w:val="26"/>
          <w:szCs w:val="26"/>
        </w:rPr>
      </w:pPr>
    </w:p>
    <w:p w:rsidR="00D563DB" w:rsidRPr="00670C15" w:rsidRDefault="00D563DB" w:rsidP="00D563DB">
      <w:pPr>
        <w:tabs>
          <w:tab w:val="left" w:pos="567"/>
        </w:tabs>
        <w:ind w:firstLine="709"/>
        <w:jc w:val="both"/>
        <w:rPr>
          <w:sz w:val="26"/>
          <w:szCs w:val="26"/>
        </w:rPr>
      </w:pPr>
      <w:r w:rsidRPr="00670C15">
        <w:rPr>
          <w:sz w:val="26"/>
          <w:szCs w:val="26"/>
        </w:rPr>
        <w:t>Счетно-контрольной палатой города Пыть-Яха на основании п. 3.1 раздела 3 Плана работы Счетно-контрольной палаты города Пыть-Яха на 2022 год, ст. 8 Положения  о Счетно-контрольной палате города Пыть-Яха, утвержденного решением Думы города Пыть-Яха от 2</w:t>
      </w:r>
      <w:r>
        <w:rPr>
          <w:sz w:val="26"/>
          <w:szCs w:val="26"/>
        </w:rPr>
        <w:t>0</w:t>
      </w:r>
      <w:r w:rsidRPr="00670C15">
        <w:rPr>
          <w:sz w:val="26"/>
          <w:szCs w:val="26"/>
        </w:rPr>
        <w:t>.</w:t>
      </w:r>
      <w:r>
        <w:rPr>
          <w:sz w:val="26"/>
          <w:szCs w:val="26"/>
        </w:rPr>
        <w:t>05</w:t>
      </w:r>
      <w:r w:rsidRPr="00670C15">
        <w:rPr>
          <w:sz w:val="26"/>
          <w:szCs w:val="26"/>
        </w:rPr>
        <w:t>.20</w:t>
      </w:r>
      <w:r>
        <w:rPr>
          <w:sz w:val="26"/>
          <w:szCs w:val="26"/>
        </w:rPr>
        <w:t>22</w:t>
      </w:r>
      <w:r w:rsidRPr="00670C15">
        <w:rPr>
          <w:sz w:val="26"/>
          <w:szCs w:val="26"/>
        </w:rPr>
        <w:t xml:space="preserve"> № </w:t>
      </w:r>
      <w:r>
        <w:rPr>
          <w:sz w:val="26"/>
          <w:szCs w:val="26"/>
        </w:rPr>
        <w:t>78</w:t>
      </w:r>
      <w:r w:rsidRPr="00670C15">
        <w:rPr>
          <w:sz w:val="26"/>
          <w:szCs w:val="26"/>
        </w:rPr>
        <w:t xml:space="preserve">, проведена экспертиза проекта решения Думы города Пыть-Яха </w:t>
      </w:r>
      <w:r w:rsidRPr="00CB76AA">
        <w:rPr>
          <w:sz w:val="26"/>
          <w:szCs w:val="26"/>
        </w:rPr>
        <w:t>«О внесении изменений в решение Думы города Пыть-Яха от 29.06.2020 № 334 «О денежном содержании лиц, замещающих муниципальные должности и осуществляющи</w:t>
      </w:r>
      <w:r>
        <w:rPr>
          <w:sz w:val="26"/>
          <w:szCs w:val="26"/>
        </w:rPr>
        <w:t>х</w:t>
      </w:r>
      <w:r w:rsidRPr="00CB76AA">
        <w:rPr>
          <w:sz w:val="26"/>
          <w:szCs w:val="26"/>
        </w:rPr>
        <w:t xml:space="preserve"> свои полномочия на постоянной основе в органах местного самоуправления города Пыть-Яха»</w:t>
      </w:r>
      <w:r w:rsidRPr="00670C15">
        <w:rPr>
          <w:sz w:val="26"/>
          <w:szCs w:val="26"/>
        </w:rPr>
        <w:t xml:space="preserve"> (в ред. от 20.04.2021 №</w:t>
      </w:r>
      <w:r>
        <w:rPr>
          <w:sz w:val="26"/>
          <w:szCs w:val="26"/>
        </w:rPr>
        <w:t xml:space="preserve"> </w:t>
      </w:r>
      <w:r w:rsidRPr="00670C15">
        <w:rPr>
          <w:sz w:val="26"/>
          <w:szCs w:val="26"/>
        </w:rPr>
        <w:t>379, от 27.12.2021 № 38</w:t>
      </w:r>
      <w:r>
        <w:rPr>
          <w:sz w:val="26"/>
          <w:szCs w:val="26"/>
        </w:rPr>
        <w:t xml:space="preserve">, от 08.02.2022 № 54, от 15.07.2022          № 89 </w:t>
      </w:r>
      <w:r w:rsidRPr="00670C15">
        <w:rPr>
          <w:sz w:val="26"/>
          <w:szCs w:val="26"/>
        </w:rPr>
        <w:t>) (далее – проект решения),  на соответствие действующему законодательству.</w:t>
      </w:r>
    </w:p>
    <w:p w:rsidR="00D563DB" w:rsidRPr="0073219C" w:rsidRDefault="00D563DB" w:rsidP="00D563DB">
      <w:pPr>
        <w:tabs>
          <w:tab w:val="left" w:pos="567"/>
        </w:tabs>
        <w:ind w:firstLine="709"/>
        <w:jc w:val="both"/>
        <w:rPr>
          <w:sz w:val="26"/>
          <w:szCs w:val="26"/>
        </w:rPr>
      </w:pPr>
    </w:p>
    <w:p w:rsidR="00D563DB" w:rsidRPr="00822ED4" w:rsidRDefault="00D563DB" w:rsidP="00D563DB">
      <w:pPr>
        <w:ind w:firstLine="709"/>
        <w:jc w:val="both"/>
        <w:rPr>
          <w:sz w:val="26"/>
          <w:szCs w:val="26"/>
        </w:rPr>
      </w:pPr>
      <w:r w:rsidRPr="00822ED4">
        <w:rPr>
          <w:sz w:val="26"/>
          <w:szCs w:val="26"/>
        </w:rPr>
        <w:t>В ходе проведения экспертизы изучены следующие нормативные правовые акты:</w:t>
      </w:r>
    </w:p>
    <w:p w:rsidR="00D563DB" w:rsidRPr="00822ED4" w:rsidRDefault="00D563DB" w:rsidP="00D563DB">
      <w:pPr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822ED4">
        <w:rPr>
          <w:sz w:val="26"/>
          <w:szCs w:val="26"/>
        </w:rPr>
        <w:t>Бюджетный кодекс РФ (далее – БК РФ);</w:t>
      </w:r>
    </w:p>
    <w:p w:rsidR="00992A9C" w:rsidRPr="0080025B" w:rsidRDefault="00D563DB" w:rsidP="00992A9C">
      <w:pPr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822ED4">
        <w:rPr>
          <w:sz w:val="26"/>
          <w:szCs w:val="26"/>
        </w:rPr>
        <w:t xml:space="preserve">Федеральный закон от 06.10.2003 № 131-ФЗ «Об общих принципах организации </w:t>
      </w:r>
      <w:r w:rsidRPr="0080025B">
        <w:rPr>
          <w:sz w:val="26"/>
          <w:szCs w:val="26"/>
        </w:rPr>
        <w:t xml:space="preserve">местного самоуправления в Российской Федерации» (далее – Федеральный закон от 06.10.2003 № 131-ФЗ); </w:t>
      </w:r>
    </w:p>
    <w:p w:rsidR="00992A9C" w:rsidRPr="0080025B" w:rsidRDefault="00992A9C" w:rsidP="00992A9C">
      <w:pPr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80025B">
        <w:rPr>
          <w:sz w:val="26"/>
          <w:szCs w:val="26"/>
        </w:rPr>
        <w:t xml:space="preserve">Федеральный закон от 07.02.2011 </w:t>
      </w:r>
      <w:r w:rsidR="00EF7C5D" w:rsidRPr="0080025B">
        <w:rPr>
          <w:sz w:val="26"/>
          <w:szCs w:val="26"/>
        </w:rPr>
        <w:t>№ 6</w:t>
      </w:r>
      <w:r w:rsidRPr="0080025B">
        <w:rPr>
          <w:sz w:val="26"/>
          <w:szCs w:val="26"/>
        </w:rPr>
        <w:t xml:space="preserve">-ФЗ «Об общих принципах организации и деятельности контрольно-счетных органов субъектов Российской Федерации и муниципальных образований» (далее - Федеральный закон от 07.02.2011 </w:t>
      </w:r>
      <w:r w:rsidR="00EF7C5D" w:rsidRPr="0080025B">
        <w:rPr>
          <w:sz w:val="26"/>
          <w:szCs w:val="26"/>
        </w:rPr>
        <w:t>№ 6</w:t>
      </w:r>
      <w:r w:rsidRPr="0080025B">
        <w:rPr>
          <w:sz w:val="26"/>
          <w:szCs w:val="26"/>
        </w:rPr>
        <w:t xml:space="preserve">-ФЗ); </w:t>
      </w:r>
    </w:p>
    <w:p w:rsidR="00D563DB" w:rsidRPr="0080025B" w:rsidRDefault="00D563DB" w:rsidP="00D563DB">
      <w:pPr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80025B">
        <w:rPr>
          <w:sz w:val="26"/>
          <w:szCs w:val="26"/>
          <w:shd w:val="clear" w:color="auto" w:fill="FFFFFF"/>
        </w:rPr>
        <w:t>Закон Ханты-Мансийского автономного округа - Югры от 28.12. 2007 № 201-оз «О гарантиях осуществления полномочий депутата, члена выборного органа местного самоуправления, выборного должностного лица местного самоуправления в Ханты-Манс</w:t>
      </w:r>
      <w:r w:rsidR="00F9067C" w:rsidRPr="0080025B">
        <w:rPr>
          <w:sz w:val="26"/>
          <w:szCs w:val="26"/>
          <w:shd w:val="clear" w:color="auto" w:fill="FFFFFF"/>
        </w:rPr>
        <w:t>ийском автономном округе – Югре»</w:t>
      </w:r>
      <w:r w:rsidRPr="0080025B">
        <w:rPr>
          <w:sz w:val="26"/>
          <w:szCs w:val="26"/>
          <w:shd w:val="clear" w:color="auto" w:fill="FFFFFF"/>
        </w:rPr>
        <w:t xml:space="preserve"> (далее- закон ХМАО-Югры от 28.12.2007                   № 201-оз);</w:t>
      </w:r>
    </w:p>
    <w:p w:rsidR="00D563DB" w:rsidRPr="0080025B" w:rsidRDefault="00D563DB" w:rsidP="00D563DB">
      <w:pPr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80025B">
        <w:rPr>
          <w:sz w:val="26"/>
          <w:szCs w:val="26"/>
          <w:shd w:val="clear" w:color="auto" w:fill="FFFFFF"/>
        </w:rPr>
        <w:t xml:space="preserve">Постановление Правительства Ханты-Мансийского автономного округа-Югры от 23.08.2019 № 278-п </w:t>
      </w:r>
      <w:r w:rsidRPr="0080025B">
        <w:rPr>
          <w:sz w:val="26"/>
          <w:szCs w:val="26"/>
        </w:rPr>
        <w:t>«</w:t>
      </w:r>
      <w:r w:rsidRPr="0080025B">
        <w:rPr>
          <w:sz w:val="26"/>
          <w:szCs w:val="26"/>
          <w:shd w:val="clear" w:color="auto" w:fill="FFFFFF"/>
        </w:rPr>
        <w:t xml:space="preserve">О нормативах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муниципальных служащих в Ханты-Мансийском автономном округе-Югре» (далее – постановление Правительства ХМАО-Югры от 23.08.2019 № 278-п); </w:t>
      </w:r>
    </w:p>
    <w:p w:rsidR="00992A9C" w:rsidRPr="0080025B" w:rsidRDefault="00992A9C" w:rsidP="00992A9C">
      <w:pPr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80025B">
        <w:rPr>
          <w:sz w:val="26"/>
          <w:szCs w:val="26"/>
        </w:rPr>
        <w:t xml:space="preserve">Устав города Пыть-Яха. </w:t>
      </w:r>
    </w:p>
    <w:p w:rsidR="00D563DB" w:rsidRPr="0073219C" w:rsidRDefault="00D563DB" w:rsidP="00D563DB">
      <w:pPr>
        <w:ind w:firstLine="708"/>
        <w:jc w:val="both"/>
        <w:rPr>
          <w:sz w:val="16"/>
          <w:szCs w:val="16"/>
        </w:rPr>
      </w:pPr>
    </w:p>
    <w:p w:rsidR="00D563DB" w:rsidRDefault="00D563DB" w:rsidP="00D563DB">
      <w:pPr>
        <w:ind w:firstLine="708"/>
        <w:jc w:val="both"/>
        <w:rPr>
          <w:sz w:val="26"/>
          <w:szCs w:val="26"/>
        </w:rPr>
      </w:pPr>
      <w:r w:rsidRPr="0073219C">
        <w:rPr>
          <w:sz w:val="26"/>
          <w:szCs w:val="26"/>
        </w:rPr>
        <w:t xml:space="preserve">Данный проект решения Думы поступил в Счетно-контрольную палату города </w:t>
      </w:r>
      <w:r>
        <w:rPr>
          <w:sz w:val="26"/>
          <w:szCs w:val="26"/>
        </w:rPr>
        <w:t xml:space="preserve">      </w:t>
      </w:r>
      <w:r w:rsidRPr="0073219C">
        <w:rPr>
          <w:sz w:val="26"/>
          <w:szCs w:val="26"/>
        </w:rPr>
        <w:t xml:space="preserve">Пыть-Яха </w:t>
      </w:r>
      <w:r w:rsidR="00992A9C">
        <w:rPr>
          <w:sz w:val="26"/>
          <w:szCs w:val="26"/>
        </w:rPr>
        <w:t>15</w:t>
      </w:r>
      <w:r w:rsidRPr="0073219C">
        <w:rPr>
          <w:sz w:val="26"/>
          <w:szCs w:val="26"/>
        </w:rPr>
        <w:t>.</w:t>
      </w:r>
      <w:r w:rsidR="00992A9C">
        <w:rPr>
          <w:sz w:val="26"/>
          <w:szCs w:val="26"/>
        </w:rPr>
        <w:t>12</w:t>
      </w:r>
      <w:r w:rsidRPr="0073219C">
        <w:rPr>
          <w:sz w:val="26"/>
          <w:szCs w:val="26"/>
        </w:rPr>
        <w:t xml:space="preserve">.2022. С проектом решения Думы представлены пояснительная записка </w:t>
      </w:r>
      <w:r w:rsidRPr="0073219C">
        <w:rPr>
          <w:bCs/>
          <w:sz w:val="26"/>
          <w:szCs w:val="26"/>
        </w:rPr>
        <w:t>и финансово-экономическое обоснование на проект</w:t>
      </w:r>
      <w:r w:rsidRPr="00670C15">
        <w:rPr>
          <w:bCs/>
          <w:sz w:val="26"/>
          <w:szCs w:val="26"/>
        </w:rPr>
        <w:t xml:space="preserve"> решения.</w:t>
      </w:r>
      <w:r w:rsidRPr="00670C15">
        <w:rPr>
          <w:sz w:val="26"/>
          <w:szCs w:val="26"/>
        </w:rPr>
        <w:t xml:space="preserve"> </w:t>
      </w:r>
    </w:p>
    <w:p w:rsidR="00992A9C" w:rsidRDefault="00D563DB" w:rsidP="00D563DB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Представленным п</w:t>
      </w:r>
      <w:r w:rsidRPr="00670C15">
        <w:rPr>
          <w:sz w:val="26"/>
          <w:szCs w:val="26"/>
        </w:rPr>
        <w:t xml:space="preserve">роектом решения предлагается внести изменения </w:t>
      </w:r>
      <w:r>
        <w:rPr>
          <w:sz w:val="26"/>
          <w:szCs w:val="26"/>
        </w:rPr>
        <w:t>в</w:t>
      </w:r>
      <w:r w:rsidR="00992A9C">
        <w:rPr>
          <w:sz w:val="26"/>
          <w:szCs w:val="26"/>
        </w:rPr>
        <w:t xml:space="preserve"> пп. 2.4 и 2.8       п. 2 решения </w:t>
      </w:r>
      <w:r w:rsidRPr="00670C15">
        <w:rPr>
          <w:sz w:val="26"/>
          <w:szCs w:val="26"/>
        </w:rPr>
        <w:t xml:space="preserve">Думы города Пыть-Яха от 29.06.2020 № 334 «О денежном содержании </w:t>
      </w:r>
      <w:r>
        <w:rPr>
          <w:sz w:val="26"/>
          <w:szCs w:val="26"/>
        </w:rPr>
        <w:t>лиц, замещающих муниципальные должности и осуществляющих свои полномочия на постоянной основе в органах местного самоуправления города Пыть-Яха»</w:t>
      </w:r>
      <w:r w:rsidR="00EF7C5D">
        <w:rPr>
          <w:sz w:val="26"/>
          <w:szCs w:val="26"/>
        </w:rPr>
        <w:t xml:space="preserve"> (с изм.). Представленные изменения уточняют</w:t>
      </w:r>
      <w:r w:rsidR="00992A9C">
        <w:rPr>
          <w:sz w:val="26"/>
          <w:szCs w:val="26"/>
        </w:rPr>
        <w:t xml:space="preserve"> порядок осуществления выплат премий за выполнение особо важных и сложных заданий, </w:t>
      </w:r>
      <w:r w:rsidR="0080025B">
        <w:rPr>
          <w:sz w:val="26"/>
          <w:szCs w:val="26"/>
        </w:rPr>
        <w:t xml:space="preserve">а </w:t>
      </w:r>
      <w:r w:rsidR="00992A9C">
        <w:rPr>
          <w:sz w:val="26"/>
          <w:szCs w:val="26"/>
        </w:rPr>
        <w:t>также премий по результатам работы за год.</w:t>
      </w:r>
    </w:p>
    <w:p w:rsidR="00EF7C5D" w:rsidRDefault="00EF7C5D" w:rsidP="00D563DB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В ходе экспертизы установлено следующее: </w:t>
      </w:r>
    </w:p>
    <w:p w:rsidR="00D563DB" w:rsidRPr="00F93B34" w:rsidRDefault="00D563DB" w:rsidP="00D563DB">
      <w:pPr>
        <w:pStyle w:val="a5"/>
        <w:spacing w:before="0" w:beforeAutospacing="0" w:after="0" w:afterAutospacing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В соответствии с п</w:t>
      </w:r>
      <w:r w:rsidR="0080025B">
        <w:rPr>
          <w:sz w:val="26"/>
          <w:szCs w:val="26"/>
        </w:rPr>
        <w:t>.</w:t>
      </w:r>
      <w:r>
        <w:rPr>
          <w:sz w:val="26"/>
          <w:szCs w:val="26"/>
        </w:rPr>
        <w:t xml:space="preserve"> 4 ст</w:t>
      </w:r>
      <w:r w:rsidR="0080025B">
        <w:rPr>
          <w:sz w:val="26"/>
          <w:szCs w:val="26"/>
        </w:rPr>
        <w:t xml:space="preserve">. </w:t>
      </w:r>
      <w:r>
        <w:rPr>
          <w:sz w:val="26"/>
          <w:szCs w:val="26"/>
        </w:rPr>
        <w:t xml:space="preserve">86 </w:t>
      </w:r>
      <w:r w:rsidR="0080025B">
        <w:rPr>
          <w:sz w:val="26"/>
          <w:szCs w:val="26"/>
        </w:rPr>
        <w:t>БК РФ</w:t>
      </w:r>
      <w:r>
        <w:rPr>
          <w:sz w:val="26"/>
          <w:szCs w:val="26"/>
        </w:rPr>
        <w:t xml:space="preserve"> </w:t>
      </w:r>
      <w:r w:rsidRPr="00BB35ED">
        <w:rPr>
          <w:sz w:val="26"/>
          <w:szCs w:val="26"/>
        </w:rPr>
        <w:t>органы местного самоуправления самостоятельно определяют размеры и условия оплаты труда депутатов, выборных должностных лиц местного самоуправления, осуществляющих свои полномочия на постоянной основе, муниципальных служащих, работников муниципальных учреждений.</w:t>
      </w:r>
      <w:r w:rsidR="0009457B" w:rsidRPr="00BB35ED">
        <w:rPr>
          <w:sz w:val="26"/>
          <w:szCs w:val="26"/>
        </w:rPr>
        <w:t xml:space="preserve"> </w:t>
      </w:r>
    </w:p>
    <w:p w:rsidR="00D563DB" w:rsidRDefault="00D563DB" w:rsidP="00D563DB">
      <w:pPr>
        <w:ind w:firstLine="709"/>
        <w:jc w:val="both"/>
        <w:rPr>
          <w:sz w:val="26"/>
          <w:szCs w:val="26"/>
        </w:rPr>
      </w:pPr>
      <w:r w:rsidRPr="00F93B34">
        <w:rPr>
          <w:sz w:val="26"/>
          <w:szCs w:val="26"/>
        </w:rPr>
        <w:t xml:space="preserve">В соответствии с финансово-экономическим обоснованием комитета по финансам реализация проекта осуществляется в пределах нормативов, установленных </w:t>
      </w:r>
      <w:r w:rsidRPr="00F93B34">
        <w:rPr>
          <w:color w:val="22272F"/>
          <w:sz w:val="26"/>
          <w:szCs w:val="26"/>
          <w:shd w:val="clear" w:color="auto" w:fill="FFFFFF"/>
        </w:rPr>
        <w:t>постановлением Правительства ХМАО-Югры от 23.08.2019 № 278-п</w:t>
      </w:r>
      <w:r w:rsidRPr="00F93B34">
        <w:rPr>
          <w:sz w:val="26"/>
          <w:szCs w:val="26"/>
        </w:rPr>
        <w:t>.  Выделение дополнительных средств местного бюджета на содержание</w:t>
      </w:r>
      <w:r>
        <w:rPr>
          <w:sz w:val="26"/>
          <w:szCs w:val="26"/>
        </w:rPr>
        <w:t xml:space="preserve"> органов местного самоуправления не потребуется.</w:t>
      </w:r>
    </w:p>
    <w:p w:rsidR="00D563DB" w:rsidRDefault="00D563DB" w:rsidP="00D563DB">
      <w:pPr>
        <w:ind w:firstLine="709"/>
        <w:jc w:val="both"/>
        <w:rPr>
          <w:sz w:val="26"/>
          <w:szCs w:val="26"/>
        </w:rPr>
      </w:pPr>
    </w:p>
    <w:p w:rsidR="00D563DB" w:rsidRDefault="00D563DB" w:rsidP="00D563DB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К проекту решения имеется следующ</w:t>
      </w:r>
      <w:r w:rsidR="004F6E64">
        <w:rPr>
          <w:sz w:val="26"/>
          <w:szCs w:val="26"/>
        </w:rPr>
        <w:t>и</w:t>
      </w:r>
      <w:r>
        <w:rPr>
          <w:sz w:val="26"/>
          <w:szCs w:val="26"/>
        </w:rPr>
        <w:t xml:space="preserve">е </w:t>
      </w:r>
      <w:r w:rsidR="004F6E64">
        <w:rPr>
          <w:sz w:val="26"/>
          <w:szCs w:val="26"/>
        </w:rPr>
        <w:t xml:space="preserve">замечания и </w:t>
      </w:r>
      <w:r>
        <w:rPr>
          <w:sz w:val="26"/>
          <w:szCs w:val="26"/>
        </w:rPr>
        <w:t>предложени</w:t>
      </w:r>
      <w:r w:rsidR="00284D19">
        <w:rPr>
          <w:sz w:val="26"/>
          <w:szCs w:val="26"/>
        </w:rPr>
        <w:t>я</w:t>
      </w:r>
      <w:r>
        <w:rPr>
          <w:sz w:val="26"/>
          <w:szCs w:val="26"/>
        </w:rPr>
        <w:t>:</w:t>
      </w:r>
    </w:p>
    <w:p w:rsidR="00EF7C5D" w:rsidRPr="006B2EAA" w:rsidRDefault="00EF7C5D" w:rsidP="00D563DB">
      <w:pPr>
        <w:ind w:firstLine="709"/>
        <w:jc w:val="both"/>
        <w:rPr>
          <w:sz w:val="26"/>
          <w:szCs w:val="26"/>
        </w:rPr>
      </w:pPr>
      <w:r w:rsidRPr="006B2EAA">
        <w:rPr>
          <w:sz w:val="26"/>
          <w:szCs w:val="26"/>
        </w:rPr>
        <w:t xml:space="preserve">1. В связи с тем, что Глава города, Председатель Думы города Пыть-Яха и его заместитель, Председатель Счетно-контрольной палаты города Пыть-Яха и его заместитель являются лицами, замещающими муниципальные должности, </w:t>
      </w:r>
      <w:r w:rsidR="004E5C03">
        <w:rPr>
          <w:sz w:val="26"/>
          <w:szCs w:val="26"/>
        </w:rPr>
        <w:t xml:space="preserve">и на них не распространяются нормы закона Ханты-Мансийского автономного округа – Югры от 20.07.2007 № 113-оз «Об отдельных вопросах муниципальной службы в Ханты-Мансийском автономном округе – Югре», </w:t>
      </w:r>
      <w:r w:rsidRPr="006B2EAA">
        <w:rPr>
          <w:sz w:val="26"/>
          <w:szCs w:val="26"/>
        </w:rPr>
        <w:t xml:space="preserve">предлагаем преамбулу проекта решения изложить в следующей редакции: «В соответствии с Бюджетным кодексом Российской Федерации, Федеральными законами </w:t>
      </w:r>
      <w:r w:rsidR="00F9067C" w:rsidRPr="006B2EAA">
        <w:rPr>
          <w:sz w:val="26"/>
          <w:szCs w:val="26"/>
        </w:rPr>
        <w:t xml:space="preserve">от 06.10.2003 № 131-ФЗ «Об общих принципах организации местного самоуправления в Российской Федерации», </w:t>
      </w:r>
      <w:r w:rsidRPr="006B2EAA">
        <w:rPr>
          <w:sz w:val="26"/>
          <w:szCs w:val="26"/>
        </w:rPr>
        <w:t>от 07.02.2011 № 6-ФЗ «Об общих принципах организации и деятельности контрольно-счетных органов субъектов Российской Федерации и муниципальных образований»</w:t>
      </w:r>
      <w:r w:rsidR="00F9067C" w:rsidRPr="006B2EAA">
        <w:rPr>
          <w:sz w:val="26"/>
          <w:szCs w:val="26"/>
        </w:rPr>
        <w:t xml:space="preserve">, </w:t>
      </w:r>
      <w:r w:rsidR="00057EAD" w:rsidRPr="006B2EAA">
        <w:rPr>
          <w:sz w:val="26"/>
          <w:szCs w:val="26"/>
          <w:shd w:val="clear" w:color="auto" w:fill="FFFFFF"/>
        </w:rPr>
        <w:t>закон</w:t>
      </w:r>
      <w:r w:rsidR="006B2EAA" w:rsidRPr="006B2EAA">
        <w:rPr>
          <w:sz w:val="26"/>
          <w:szCs w:val="26"/>
          <w:shd w:val="clear" w:color="auto" w:fill="FFFFFF"/>
        </w:rPr>
        <w:t>а</w:t>
      </w:r>
      <w:r w:rsidR="00057EAD" w:rsidRPr="006B2EAA">
        <w:rPr>
          <w:sz w:val="26"/>
          <w:szCs w:val="26"/>
          <w:shd w:val="clear" w:color="auto" w:fill="FFFFFF"/>
        </w:rPr>
        <w:t>м</w:t>
      </w:r>
      <w:r w:rsidR="006B2EAA" w:rsidRPr="006B2EAA">
        <w:rPr>
          <w:sz w:val="26"/>
          <w:szCs w:val="26"/>
          <w:shd w:val="clear" w:color="auto" w:fill="FFFFFF"/>
        </w:rPr>
        <w:t>и</w:t>
      </w:r>
      <w:r w:rsidR="00057EAD" w:rsidRPr="006B2EAA">
        <w:rPr>
          <w:sz w:val="26"/>
          <w:szCs w:val="26"/>
          <w:shd w:val="clear" w:color="auto" w:fill="FFFFFF"/>
        </w:rPr>
        <w:t xml:space="preserve"> Ханты-Мансийского автономного округа - Югры от 28.12. 2007 № 201-оз «О гарантиях осуществления полномочий депутата, члена выборного органа местного самоуправления, выборного должностного лица местного самоуправления в Ханты-Мансийском автономном округе – Югре», </w:t>
      </w:r>
      <w:r w:rsidR="00F9067C" w:rsidRPr="006B2EAA">
        <w:rPr>
          <w:sz w:val="26"/>
          <w:szCs w:val="26"/>
        </w:rPr>
        <w:t xml:space="preserve">Уставом города Пыть-Яха, </w:t>
      </w:r>
      <w:hyperlink r:id="rId7" w:history="1">
        <w:r w:rsidR="006B2EAA">
          <w:rPr>
            <w:rFonts w:eastAsia="Calibri"/>
            <w:sz w:val="26"/>
            <w:szCs w:val="26"/>
            <w:lang w:eastAsia="en-US"/>
          </w:rPr>
          <w:t xml:space="preserve">от 10.04.2012 </w:t>
        </w:r>
        <w:r w:rsidR="006B2EAA" w:rsidRPr="006B2EAA">
          <w:rPr>
            <w:rFonts w:eastAsia="Calibri"/>
            <w:sz w:val="26"/>
            <w:szCs w:val="26"/>
            <w:lang w:eastAsia="en-US"/>
          </w:rPr>
          <w:t>№ 38-оз «О регулировании отдельных вопросов организации и деятельности контрольно-счетных органов муниципальных образований Ханты-Мансийского автономного округа – Югры»</w:t>
        </w:r>
      </w:hyperlink>
      <w:r w:rsidR="006B2EAA">
        <w:rPr>
          <w:rFonts w:eastAsia="Calibri"/>
          <w:sz w:val="26"/>
          <w:szCs w:val="26"/>
          <w:lang w:eastAsia="en-US"/>
        </w:rPr>
        <w:t xml:space="preserve">, Дума города». </w:t>
      </w:r>
    </w:p>
    <w:p w:rsidR="009F6AB0" w:rsidRPr="00670C15" w:rsidRDefault="00F9067C" w:rsidP="009F6AB0">
      <w:pPr>
        <w:tabs>
          <w:tab w:val="left" w:pos="567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</w:t>
      </w:r>
      <w:r w:rsidR="009F6AB0">
        <w:rPr>
          <w:sz w:val="26"/>
          <w:szCs w:val="26"/>
        </w:rPr>
        <w:t xml:space="preserve">Учитывая, что в соответствии с п. 4 решения Думы </w:t>
      </w:r>
      <w:r w:rsidR="009F6AB0" w:rsidRPr="00670C15">
        <w:rPr>
          <w:sz w:val="26"/>
          <w:szCs w:val="26"/>
        </w:rPr>
        <w:t xml:space="preserve">города Пыть-Яха от 29.06.2020 № 334 «О денежном содержании </w:t>
      </w:r>
      <w:r w:rsidR="009F6AB0">
        <w:rPr>
          <w:sz w:val="26"/>
          <w:szCs w:val="26"/>
        </w:rPr>
        <w:t xml:space="preserve">лиц, замещающих муниципальные должности и осуществляющих свои полномочия на постоянной основе в органах местного самоуправления города Пыть-Яха» </w:t>
      </w:r>
      <w:r w:rsidR="009F6AB0" w:rsidRPr="00670C15">
        <w:rPr>
          <w:sz w:val="26"/>
          <w:szCs w:val="26"/>
        </w:rPr>
        <w:t>(</w:t>
      </w:r>
      <w:r w:rsidR="009F6AB0">
        <w:rPr>
          <w:sz w:val="26"/>
          <w:szCs w:val="26"/>
        </w:rPr>
        <w:t>с изм.</w:t>
      </w:r>
      <w:r w:rsidR="009F6AB0" w:rsidRPr="00670C15">
        <w:rPr>
          <w:sz w:val="26"/>
          <w:szCs w:val="26"/>
        </w:rPr>
        <w:t>)</w:t>
      </w:r>
      <w:r w:rsidR="009F6AB0">
        <w:rPr>
          <w:sz w:val="26"/>
          <w:szCs w:val="26"/>
        </w:rPr>
        <w:t xml:space="preserve"> контроль за исполнением этого решения возложено на постоянную депутатскую комиссию по бюджету, налогам и экономической политике, предлагаем в пп. 1.1 п. 1</w:t>
      </w:r>
      <w:r w:rsidR="00D177DB">
        <w:rPr>
          <w:sz w:val="26"/>
          <w:szCs w:val="26"/>
        </w:rPr>
        <w:t xml:space="preserve"> проекта решения </w:t>
      </w:r>
      <w:r w:rsidR="009F6AB0">
        <w:rPr>
          <w:sz w:val="26"/>
          <w:szCs w:val="26"/>
        </w:rPr>
        <w:t xml:space="preserve"> слова «по местному самоуправлению, регламенту, депутатской этике и связям с общественностью» </w:t>
      </w:r>
      <w:r w:rsidR="003E73C8">
        <w:rPr>
          <w:sz w:val="26"/>
          <w:szCs w:val="26"/>
        </w:rPr>
        <w:t>за</w:t>
      </w:r>
      <w:r w:rsidR="009F6AB0">
        <w:rPr>
          <w:sz w:val="26"/>
          <w:szCs w:val="26"/>
        </w:rPr>
        <w:t>менить слова</w:t>
      </w:r>
      <w:r w:rsidR="003E73C8">
        <w:rPr>
          <w:sz w:val="26"/>
          <w:szCs w:val="26"/>
        </w:rPr>
        <w:t>ми</w:t>
      </w:r>
      <w:r w:rsidR="009F6AB0">
        <w:rPr>
          <w:sz w:val="26"/>
          <w:szCs w:val="26"/>
        </w:rPr>
        <w:t xml:space="preserve">: «по бюджету, налогам и экономической политике». </w:t>
      </w:r>
    </w:p>
    <w:p w:rsidR="002512FD" w:rsidRPr="002512FD" w:rsidRDefault="002512FD" w:rsidP="00D563DB">
      <w:pPr>
        <w:ind w:firstLine="709"/>
        <w:jc w:val="both"/>
        <w:rPr>
          <w:sz w:val="26"/>
          <w:szCs w:val="26"/>
        </w:rPr>
      </w:pPr>
      <w:r w:rsidRPr="002512FD">
        <w:rPr>
          <w:sz w:val="26"/>
          <w:szCs w:val="26"/>
        </w:rPr>
        <w:t>Также хотелось бы отметить, что решения депутатской комиссии оформляются протоколами</w:t>
      </w:r>
      <w:r>
        <w:rPr>
          <w:sz w:val="26"/>
          <w:szCs w:val="26"/>
        </w:rPr>
        <w:t xml:space="preserve">. Протокол не является нормативным правовым актом и носит рекомендательный характер, не влечет за </w:t>
      </w:r>
      <w:r w:rsidRPr="002512FD">
        <w:rPr>
          <w:sz w:val="26"/>
          <w:szCs w:val="26"/>
        </w:rPr>
        <w:t>соб</w:t>
      </w:r>
      <w:r>
        <w:rPr>
          <w:sz w:val="26"/>
          <w:szCs w:val="26"/>
        </w:rPr>
        <w:t xml:space="preserve">ой юридически значимых действий. </w:t>
      </w:r>
    </w:p>
    <w:p w:rsidR="004F6E64" w:rsidRDefault="004F6E64" w:rsidP="00D563DB">
      <w:pPr>
        <w:ind w:firstLine="709"/>
        <w:jc w:val="both"/>
        <w:rPr>
          <w:sz w:val="26"/>
          <w:szCs w:val="26"/>
        </w:rPr>
      </w:pPr>
      <w:r w:rsidRPr="002512FD">
        <w:rPr>
          <w:sz w:val="26"/>
          <w:szCs w:val="26"/>
        </w:rPr>
        <w:t>На основании вышеизложенного предлагаем в пп. 1.1 п. 1 после слов «</w:t>
      </w:r>
      <w:r w:rsidR="00200A5D" w:rsidRPr="002512FD">
        <w:rPr>
          <w:sz w:val="26"/>
          <w:szCs w:val="26"/>
        </w:rPr>
        <w:t>по бюджету, налогам и экономической политике</w:t>
      </w:r>
      <w:r w:rsidRPr="002512FD">
        <w:rPr>
          <w:sz w:val="26"/>
          <w:szCs w:val="26"/>
        </w:rPr>
        <w:t>.» до</w:t>
      </w:r>
      <w:r w:rsidR="002F4D25">
        <w:rPr>
          <w:sz w:val="26"/>
          <w:szCs w:val="26"/>
        </w:rPr>
        <w:t>полнить</w:t>
      </w:r>
      <w:r w:rsidRPr="002512FD">
        <w:rPr>
          <w:sz w:val="26"/>
          <w:szCs w:val="26"/>
        </w:rPr>
        <w:t xml:space="preserve"> слова</w:t>
      </w:r>
      <w:r w:rsidR="002F4D25">
        <w:rPr>
          <w:sz w:val="26"/>
          <w:szCs w:val="26"/>
        </w:rPr>
        <w:t>ми</w:t>
      </w:r>
      <w:r w:rsidRPr="002512FD">
        <w:rPr>
          <w:sz w:val="26"/>
          <w:szCs w:val="26"/>
        </w:rPr>
        <w:t xml:space="preserve"> «</w:t>
      </w:r>
      <w:r w:rsidR="00F029AB" w:rsidRPr="002512FD">
        <w:rPr>
          <w:sz w:val="26"/>
          <w:szCs w:val="26"/>
        </w:rPr>
        <w:t>Принятое решение направляется в</w:t>
      </w:r>
      <w:r w:rsidR="00F029AB">
        <w:rPr>
          <w:sz w:val="26"/>
          <w:szCs w:val="26"/>
        </w:rPr>
        <w:t xml:space="preserve"> орган местного самоуправления для издания правового акта руководителя органа местного самоуправления о выплате премии</w:t>
      </w:r>
      <w:r w:rsidR="00640153">
        <w:rPr>
          <w:sz w:val="26"/>
          <w:szCs w:val="26"/>
        </w:rPr>
        <w:t xml:space="preserve"> за выполнение особо важных и сложных заданий</w:t>
      </w:r>
      <w:r w:rsidR="00F029AB">
        <w:rPr>
          <w:sz w:val="26"/>
          <w:szCs w:val="26"/>
        </w:rPr>
        <w:t>.</w:t>
      </w:r>
      <w:r>
        <w:rPr>
          <w:sz w:val="26"/>
          <w:szCs w:val="26"/>
        </w:rPr>
        <w:t>»</w:t>
      </w:r>
      <w:r w:rsidR="00D629A3">
        <w:rPr>
          <w:sz w:val="26"/>
          <w:szCs w:val="26"/>
        </w:rPr>
        <w:t>.</w:t>
      </w:r>
    </w:p>
    <w:p w:rsidR="00163F70" w:rsidRDefault="00F029AB" w:rsidP="00D563DB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3. </w:t>
      </w:r>
      <w:r w:rsidR="00640153">
        <w:rPr>
          <w:sz w:val="26"/>
          <w:szCs w:val="26"/>
        </w:rPr>
        <w:t>К пп. 1.2 п. 1 проекта решения име</w:t>
      </w:r>
      <w:r w:rsidR="004D7B75">
        <w:rPr>
          <w:sz w:val="26"/>
          <w:szCs w:val="26"/>
        </w:rPr>
        <w:t>е</w:t>
      </w:r>
      <w:r w:rsidR="00640153">
        <w:rPr>
          <w:sz w:val="26"/>
          <w:szCs w:val="26"/>
        </w:rPr>
        <w:t>тся аналогичн</w:t>
      </w:r>
      <w:r w:rsidR="001C60A8">
        <w:rPr>
          <w:sz w:val="26"/>
          <w:szCs w:val="26"/>
        </w:rPr>
        <w:t>о</w:t>
      </w:r>
      <w:r w:rsidR="00640153">
        <w:rPr>
          <w:sz w:val="26"/>
          <w:szCs w:val="26"/>
        </w:rPr>
        <w:t xml:space="preserve">е </w:t>
      </w:r>
      <w:r w:rsidR="004D7B75">
        <w:rPr>
          <w:sz w:val="26"/>
          <w:szCs w:val="26"/>
        </w:rPr>
        <w:t xml:space="preserve">замечание и </w:t>
      </w:r>
      <w:r w:rsidR="00640153">
        <w:rPr>
          <w:sz w:val="26"/>
          <w:szCs w:val="26"/>
        </w:rPr>
        <w:t>предложени</w:t>
      </w:r>
      <w:r w:rsidR="001C60A8">
        <w:rPr>
          <w:sz w:val="26"/>
          <w:szCs w:val="26"/>
        </w:rPr>
        <w:t>е</w:t>
      </w:r>
      <w:r w:rsidR="00640153">
        <w:rPr>
          <w:sz w:val="26"/>
          <w:szCs w:val="26"/>
        </w:rPr>
        <w:t xml:space="preserve">: </w:t>
      </w:r>
      <w:r w:rsidR="007F15DA">
        <w:rPr>
          <w:sz w:val="26"/>
          <w:szCs w:val="26"/>
        </w:rPr>
        <w:t>с</w:t>
      </w:r>
      <w:r w:rsidR="00640153">
        <w:rPr>
          <w:sz w:val="26"/>
          <w:szCs w:val="26"/>
        </w:rPr>
        <w:t xml:space="preserve">лова «по местному самоуправлению, регламенту, депутатской этике и связям с общественностью» </w:t>
      </w:r>
      <w:r w:rsidR="007F15DA">
        <w:rPr>
          <w:sz w:val="26"/>
          <w:szCs w:val="26"/>
        </w:rPr>
        <w:t>за</w:t>
      </w:r>
      <w:r w:rsidR="00640153">
        <w:rPr>
          <w:sz w:val="26"/>
          <w:szCs w:val="26"/>
        </w:rPr>
        <w:t>менить слова</w:t>
      </w:r>
      <w:r w:rsidR="007F15DA">
        <w:rPr>
          <w:sz w:val="26"/>
          <w:szCs w:val="26"/>
        </w:rPr>
        <w:t>ми</w:t>
      </w:r>
      <w:r w:rsidR="00640153">
        <w:rPr>
          <w:sz w:val="26"/>
          <w:szCs w:val="26"/>
        </w:rPr>
        <w:t>: «по бюджету, на</w:t>
      </w:r>
      <w:r w:rsidR="00163F70">
        <w:rPr>
          <w:sz w:val="26"/>
          <w:szCs w:val="26"/>
        </w:rPr>
        <w:t xml:space="preserve">логам и экономической политике». </w:t>
      </w:r>
      <w:r w:rsidR="00640153">
        <w:rPr>
          <w:sz w:val="26"/>
          <w:szCs w:val="26"/>
        </w:rPr>
        <w:t xml:space="preserve"> </w:t>
      </w:r>
    </w:p>
    <w:p w:rsidR="00163F70" w:rsidRDefault="00163F70" w:rsidP="00163F70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В соответствии с ч.</w:t>
      </w:r>
      <w:r w:rsidRPr="00163F70">
        <w:rPr>
          <w:sz w:val="26"/>
          <w:szCs w:val="26"/>
        </w:rPr>
        <w:t xml:space="preserve">  5.1 ст</w:t>
      </w:r>
      <w:r>
        <w:rPr>
          <w:sz w:val="26"/>
          <w:szCs w:val="26"/>
        </w:rPr>
        <w:t>.</w:t>
      </w:r>
      <w:r w:rsidRPr="00163F70">
        <w:rPr>
          <w:sz w:val="26"/>
          <w:szCs w:val="26"/>
        </w:rPr>
        <w:t xml:space="preserve"> 36 Федерального закона от 06.10.2003 № 131</w:t>
      </w:r>
      <w:r w:rsidRPr="00163F70">
        <w:rPr>
          <w:sz w:val="26"/>
          <w:szCs w:val="26"/>
        </w:rPr>
        <w:noBreakHyphen/>
        <w:t>ФЗ установлена обязанность главы муниципального образования представлять представительному органу муниципального образования ежегодные отчеты о результатах своей деятельности, а в случае, если глава муниципального образования возглавляет местную администрацию, о результатах деятельности местной администрации и иных подведомственных ему органов местного самоуправления, в том числе о решении вопросов, поставленных представительным органом муниципального образования.</w:t>
      </w:r>
      <w:r>
        <w:rPr>
          <w:sz w:val="26"/>
          <w:szCs w:val="26"/>
        </w:rPr>
        <w:t xml:space="preserve"> В соответствии с ч. </w:t>
      </w:r>
      <w:r w:rsidRPr="00163F70">
        <w:rPr>
          <w:sz w:val="26"/>
          <w:szCs w:val="26"/>
        </w:rPr>
        <w:t>2 ст</w:t>
      </w:r>
      <w:r>
        <w:rPr>
          <w:sz w:val="26"/>
          <w:szCs w:val="26"/>
        </w:rPr>
        <w:t>.</w:t>
      </w:r>
      <w:r w:rsidRPr="00163F70">
        <w:rPr>
          <w:sz w:val="26"/>
          <w:szCs w:val="26"/>
        </w:rPr>
        <w:t xml:space="preserve">  19 Федерального закона от 07.02.2011 № 6-ФЗ установлена обязанность контрольно-счетных органов ежегодно направлять на рассмотрение в законодательные (представительные) органы отчеты о своей деятельности. </w:t>
      </w:r>
    </w:p>
    <w:p w:rsidR="00F029AB" w:rsidRDefault="001C60A8" w:rsidP="00D563DB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На основании </w:t>
      </w:r>
      <w:r w:rsidR="00645DDF">
        <w:rPr>
          <w:sz w:val="26"/>
          <w:szCs w:val="26"/>
        </w:rPr>
        <w:t>выше</w:t>
      </w:r>
      <w:r>
        <w:rPr>
          <w:sz w:val="26"/>
          <w:szCs w:val="26"/>
        </w:rPr>
        <w:t>изложенного предлагаем п</w:t>
      </w:r>
      <w:r w:rsidR="00640153">
        <w:rPr>
          <w:sz w:val="26"/>
          <w:szCs w:val="26"/>
        </w:rPr>
        <w:t>осле слов «по бюджету, налогам и экономической политике» добавить слова «</w:t>
      </w:r>
      <w:r>
        <w:rPr>
          <w:sz w:val="26"/>
          <w:szCs w:val="26"/>
        </w:rPr>
        <w:t xml:space="preserve">, и результатов рассмотрения Думой города Пыть-Яха отчета о деятельности органа местного </w:t>
      </w:r>
      <w:r w:rsidR="0066023D">
        <w:rPr>
          <w:sz w:val="26"/>
          <w:szCs w:val="26"/>
        </w:rPr>
        <w:t>самоуправления</w:t>
      </w:r>
      <w:r>
        <w:rPr>
          <w:sz w:val="26"/>
          <w:szCs w:val="26"/>
        </w:rPr>
        <w:t xml:space="preserve">. </w:t>
      </w:r>
      <w:r w:rsidR="00640153">
        <w:rPr>
          <w:sz w:val="26"/>
          <w:szCs w:val="26"/>
        </w:rPr>
        <w:t>Принятое решение направляется в орган местного самоуправления для издания правового акта руководителя органа местного самоуправления о выплате прем</w:t>
      </w:r>
      <w:r>
        <w:rPr>
          <w:sz w:val="26"/>
          <w:szCs w:val="26"/>
        </w:rPr>
        <w:t>ии по результатам работы за год</w:t>
      </w:r>
      <w:r w:rsidR="00FF1EC1">
        <w:rPr>
          <w:sz w:val="26"/>
          <w:szCs w:val="26"/>
        </w:rPr>
        <w:t>.</w:t>
      </w:r>
      <w:r w:rsidR="00640153">
        <w:rPr>
          <w:sz w:val="26"/>
          <w:szCs w:val="26"/>
        </w:rPr>
        <w:t>».</w:t>
      </w:r>
    </w:p>
    <w:p w:rsidR="00BB35ED" w:rsidRDefault="00F94562" w:rsidP="0088572C">
      <w:pPr>
        <w:ind w:firstLine="709"/>
        <w:jc w:val="both"/>
        <w:rPr>
          <w:sz w:val="26"/>
          <w:szCs w:val="26"/>
          <w:shd w:val="clear" w:color="auto" w:fill="FFFFFF"/>
        </w:rPr>
      </w:pPr>
      <w:r>
        <w:rPr>
          <w:sz w:val="26"/>
          <w:szCs w:val="26"/>
          <w:shd w:val="clear" w:color="auto" w:fill="FFFFFF"/>
        </w:rPr>
        <w:t>4</w:t>
      </w:r>
      <w:r w:rsidR="0088572C">
        <w:rPr>
          <w:sz w:val="26"/>
          <w:szCs w:val="26"/>
          <w:shd w:val="clear" w:color="auto" w:fill="FFFFFF"/>
        </w:rPr>
        <w:t>.</w:t>
      </w:r>
      <w:r w:rsidR="002A7AE6">
        <w:rPr>
          <w:sz w:val="26"/>
          <w:szCs w:val="26"/>
          <w:shd w:val="clear" w:color="auto" w:fill="FFFFFF"/>
        </w:rPr>
        <w:t xml:space="preserve"> </w:t>
      </w:r>
      <w:r w:rsidR="00BB35ED">
        <w:rPr>
          <w:sz w:val="26"/>
          <w:szCs w:val="26"/>
          <w:shd w:val="clear" w:color="auto" w:fill="FFFFFF"/>
        </w:rPr>
        <w:t xml:space="preserve">В соответствии с пп. 3.1 п. 1 ст. 31 Устава города Пыть-Яха </w:t>
      </w:r>
      <w:r w:rsidR="00FF1EC1">
        <w:rPr>
          <w:sz w:val="26"/>
          <w:szCs w:val="26"/>
          <w:shd w:val="clear" w:color="auto" w:fill="FFFFFF"/>
        </w:rPr>
        <w:t>в</w:t>
      </w:r>
      <w:r w:rsidR="00BB35ED" w:rsidRPr="00BB35ED">
        <w:rPr>
          <w:sz w:val="26"/>
          <w:szCs w:val="26"/>
          <w:shd w:val="clear" w:color="auto" w:fill="FFFFFF"/>
        </w:rPr>
        <w:t xml:space="preserve"> систему муниципальных правов</w:t>
      </w:r>
      <w:r w:rsidR="00BB35ED">
        <w:rPr>
          <w:sz w:val="26"/>
          <w:szCs w:val="26"/>
          <w:shd w:val="clear" w:color="auto" w:fill="FFFFFF"/>
        </w:rPr>
        <w:t xml:space="preserve">ых актов города Пыть-Яха входят, в т.ч. </w:t>
      </w:r>
      <w:r w:rsidR="00BB35ED" w:rsidRPr="00BB35ED">
        <w:rPr>
          <w:sz w:val="26"/>
          <w:szCs w:val="26"/>
          <w:shd w:val="clear" w:color="auto" w:fill="FFFFFF"/>
        </w:rPr>
        <w:t xml:space="preserve">распоряжения и приказы Счетно-контрольной палаты </w:t>
      </w:r>
      <w:r w:rsidR="00BB35ED" w:rsidRPr="00064658">
        <w:rPr>
          <w:sz w:val="26"/>
          <w:szCs w:val="26"/>
          <w:shd w:val="clear" w:color="auto" w:fill="FFFFFF"/>
        </w:rPr>
        <w:t xml:space="preserve">города. </w:t>
      </w:r>
      <w:r w:rsidR="00064658" w:rsidRPr="00064658">
        <w:rPr>
          <w:sz w:val="26"/>
          <w:szCs w:val="26"/>
          <w:shd w:val="clear" w:color="auto" w:fill="FFFFFF"/>
        </w:rPr>
        <w:t>В соответствии с приказом Счетно-контрольной палаты города Пыть-Яха от 14.06.2022 № 5-од «Об утверждении Инструкции по ведению делопроизводства в Счетно-контрольной палате города Пыть-Яха»</w:t>
      </w:r>
      <w:r w:rsidR="00064658">
        <w:rPr>
          <w:sz w:val="26"/>
          <w:szCs w:val="26"/>
          <w:shd w:val="clear" w:color="auto" w:fill="FFFFFF"/>
        </w:rPr>
        <w:t xml:space="preserve"> н</w:t>
      </w:r>
      <w:r w:rsidR="00BB35ED" w:rsidRPr="00BB35ED">
        <w:rPr>
          <w:sz w:val="26"/>
          <w:szCs w:val="26"/>
          <w:shd w:val="clear" w:color="auto" w:fill="FFFFFF"/>
        </w:rPr>
        <w:t>ормативным документом, отражающим управленческое решение по вопросам деятельности Счетно-контрольной палаты</w:t>
      </w:r>
      <w:r w:rsidR="00BB35ED">
        <w:rPr>
          <w:sz w:val="26"/>
          <w:szCs w:val="26"/>
          <w:shd w:val="clear" w:color="auto" w:fill="FFFFFF"/>
        </w:rPr>
        <w:t xml:space="preserve"> города Пыть-Яха является приказ. </w:t>
      </w:r>
    </w:p>
    <w:p w:rsidR="00064658" w:rsidRPr="00064658" w:rsidRDefault="00064658" w:rsidP="0088572C">
      <w:pPr>
        <w:ind w:firstLine="709"/>
        <w:jc w:val="both"/>
        <w:rPr>
          <w:b/>
          <w:sz w:val="26"/>
          <w:szCs w:val="26"/>
          <w:shd w:val="clear" w:color="auto" w:fill="FFFFFF"/>
        </w:rPr>
      </w:pPr>
      <w:r>
        <w:rPr>
          <w:sz w:val="26"/>
          <w:szCs w:val="26"/>
          <w:shd w:val="clear" w:color="auto" w:fill="FFFFFF"/>
        </w:rPr>
        <w:t xml:space="preserve">На основании </w:t>
      </w:r>
      <w:r w:rsidR="00C5610B">
        <w:rPr>
          <w:sz w:val="26"/>
          <w:szCs w:val="26"/>
          <w:shd w:val="clear" w:color="auto" w:fill="FFFFFF"/>
        </w:rPr>
        <w:t>выше</w:t>
      </w:r>
      <w:r>
        <w:rPr>
          <w:sz w:val="26"/>
          <w:szCs w:val="26"/>
          <w:shd w:val="clear" w:color="auto" w:fill="FFFFFF"/>
        </w:rPr>
        <w:t xml:space="preserve">изложенного </w:t>
      </w:r>
      <w:r w:rsidR="00C5610B">
        <w:rPr>
          <w:sz w:val="26"/>
          <w:szCs w:val="26"/>
          <w:shd w:val="clear" w:color="auto" w:fill="FFFFFF"/>
        </w:rPr>
        <w:t>предлагаем п.</w:t>
      </w:r>
      <w:r>
        <w:rPr>
          <w:sz w:val="26"/>
          <w:szCs w:val="26"/>
          <w:shd w:val="clear" w:color="auto" w:fill="FFFFFF"/>
        </w:rPr>
        <w:t xml:space="preserve"> 1 проекта решения </w:t>
      </w:r>
      <w:r w:rsidR="00C5610B">
        <w:rPr>
          <w:sz w:val="26"/>
          <w:szCs w:val="26"/>
          <w:shd w:val="clear" w:color="auto" w:fill="FFFFFF"/>
        </w:rPr>
        <w:t>дополнит</w:t>
      </w:r>
      <w:r>
        <w:rPr>
          <w:sz w:val="26"/>
          <w:szCs w:val="26"/>
          <w:shd w:val="clear" w:color="auto" w:fill="FFFFFF"/>
        </w:rPr>
        <w:t>ь пп. 1.3 следующего содержания: «</w:t>
      </w:r>
      <w:r w:rsidR="00723D62">
        <w:rPr>
          <w:sz w:val="26"/>
          <w:szCs w:val="26"/>
          <w:shd w:val="clear" w:color="auto" w:fill="FFFFFF"/>
        </w:rPr>
        <w:t xml:space="preserve">1.3. </w:t>
      </w:r>
      <w:r>
        <w:rPr>
          <w:sz w:val="26"/>
          <w:szCs w:val="26"/>
          <w:shd w:val="clear" w:color="auto" w:fill="FFFFFF"/>
        </w:rPr>
        <w:t>В подпункте 2.9 пункта 2 после слов «на основании распоряжения» до</w:t>
      </w:r>
      <w:r w:rsidR="00C5610B">
        <w:rPr>
          <w:sz w:val="26"/>
          <w:szCs w:val="26"/>
          <w:shd w:val="clear" w:color="auto" w:fill="FFFFFF"/>
        </w:rPr>
        <w:t>полнить</w:t>
      </w:r>
      <w:r>
        <w:rPr>
          <w:sz w:val="26"/>
          <w:szCs w:val="26"/>
          <w:shd w:val="clear" w:color="auto" w:fill="FFFFFF"/>
        </w:rPr>
        <w:t xml:space="preserve"> слов</w:t>
      </w:r>
      <w:r w:rsidR="00645DDF">
        <w:rPr>
          <w:sz w:val="26"/>
          <w:szCs w:val="26"/>
          <w:shd w:val="clear" w:color="auto" w:fill="FFFFFF"/>
        </w:rPr>
        <w:t>а</w:t>
      </w:r>
      <w:r w:rsidR="00C5610B">
        <w:rPr>
          <w:sz w:val="26"/>
          <w:szCs w:val="26"/>
          <w:shd w:val="clear" w:color="auto" w:fill="FFFFFF"/>
        </w:rPr>
        <w:t>м</w:t>
      </w:r>
      <w:r w:rsidR="00645DDF">
        <w:rPr>
          <w:sz w:val="26"/>
          <w:szCs w:val="26"/>
          <w:shd w:val="clear" w:color="auto" w:fill="FFFFFF"/>
        </w:rPr>
        <w:t>и</w:t>
      </w:r>
      <w:r>
        <w:rPr>
          <w:sz w:val="26"/>
          <w:szCs w:val="26"/>
          <w:shd w:val="clear" w:color="auto" w:fill="FFFFFF"/>
        </w:rPr>
        <w:t xml:space="preserve"> «</w:t>
      </w:r>
      <w:r w:rsidR="00723D62">
        <w:rPr>
          <w:sz w:val="26"/>
          <w:szCs w:val="26"/>
          <w:shd w:val="clear" w:color="auto" w:fill="FFFFFF"/>
        </w:rPr>
        <w:t>(</w:t>
      </w:r>
      <w:r>
        <w:rPr>
          <w:sz w:val="26"/>
          <w:szCs w:val="26"/>
          <w:shd w:val="clear" w:color="auto" w:fill="FFFFFF"/>
        </w:rPr>
        <w:t>приказа</w:t>
      </w:r>
      <w:r w:rsidR="00723D62">
        <w:rPr>
          <w:sz w:val="26"/>
          <w:szCs w:val="26"/>
          <w:shd w:val="clear" w:color="auto" w:fill="FFFFFF"/>
        </w:rPr>
        <w:t>)</w:t>
      </w:r>
      <w:r>
        <w:rPr>
          <w:sz w:val="26"/>
          <w:szCs w:val="26"/>
          <w:shd w:val="clear" w:color="auto" w:fill="FFFFFF"/>
        </w:rPr>
        <w:t>»</w:t>
      </w:r>
      <w:r w:rsidR="00723D62">
        <w:rPr>
          <w:sz w:val="26"/>
          <w:szCs w:val="26"/>
          <w:shd w:val="clear" w:color="auto" w:fill="FFFFFF"/>
        </w:rPr>
        <w:t>.».</w:t>
      </w:r>
    </w:p>
    <w:p w:rsidR="004A6D45" w:rsidRDefault="00BB35ED" w:rsidP="0088572C">
      <w:pPr>
        <w:ind w:firstLine="709"/>
        <w:jc w:val="both"/>
        <w:rPr>
          <w:sz w:val="26"/>
          <w:szCs w:val="26"/>
          <w:shd w:val="clear" w:color="auto" w:fill="FFFFFF"/>
        </w:rPr>
      </w:pPr>
      <w:r>
        <w:rPr>
          <w:sz w:val="26"/>
          <w:szCs w:val="26"/>
          <w:shd w:val="clear" w:color="auto" w:fill="FFFFFF"/>
        </w:rPr>
        <w:t xml:space="preserve">5. </w:t>
      </w:r>
      <w:r w:rsidR="004A6D45">
        <w:rPr>
          <w:sz w:val="26"/>
          <w:szCs w:val="26"/>
          <w:shd w:val="clear" w:color="auto" w:fill="FFFFFF"/>
        </w:rPr>
        <w:t>Принимая во внимание судебную практику (Постановление Конституционного Суда РФ от 28.06.2016 № 26-П), разъяснени</w:t>
      </w:r>
      <w:r w:rsidR="000B4F79">
        <w:rPr>
          <w:sz w:val="26"/>
          <w:szCs w:val="26"/>
          <w:shd w:val="clear" w:color="auto" w:fill="FFFFFF"/>
        </w:rPr>
        <w:t>я</w:t>
      </w:r>
      <w:r w:rsidR="004A6D45">
        <w:rPr>
          <w:sz w:val="26"/>
          <w:szCs w:val="26"/>
          <w:shd w:val="clear" w:color="auto" w:fill="FFFFFF"/>
        </w:rPr>
        <w:t xml:space="preserve"> Роструда от 26.03.2021 из котор</w:t>
      </w:r>
      <w:r w:rsidR="000B4F79">
        <w:rPr>
          <w:sz w:val="26"/>
          <w:szCs w:val="26"/>
          <w:shd w:val="clear" w:color="auto" w:fill="FFFFFF"/>
        </w:rPr>
        <w:t>ых</w:t>
      </w:r>
      <w:r w:rsidR="004A6D45">
        <w:rPr>
          <w:sz w:val="26"/>
          <w:szCs w:val="26"/>
          <w:shd w:val="clear" w:color="auto" w:fill="FFFFFF"/>
        </w:rPr>
        <w:t xml:space="preserve"> следует, </w:t>
      </w:r>
      <w:r w:rsidR="000B4F79">
        <w:rPr>
          <w:sz w:val="26"/>
          <w:szCs w:val="26"/>
          <w:shd w:val="clear" w:color="auto" w:fill="FFFFFF"/>
        </w:rPr>
        <w:t>что целесообразно</w:t>
      </w:r>
      <w:r w:rsidR="004A6D45">
        <w:rPr>
          <w:sz w:val="26"/>
          <w:szCs w:val="26"/>
          <w:shd w:val="clear" w:color="auto" w:fill="FFFFFF"/>
        </w:rPr>
        <w:t xml:space="preserve"> закрепить в документах конкретный порядок расчета оплаты </w:t>
      </w:r>
      <w:r w:rsidR="00F93B34">
        <w:rPr>
          <w:sz w:val="26"/>
          <w:szCs w:val="26"/>
          <w:shd w:val="clear" w:color="auto" w:fill="FFFFFF"/>
        </w:rPr>
        <w:t>работы в выходной день,</w:t>
      </w:r>
      <w:r w:rsidR="004A6D45">
        <w:rPr>
          <w:sz w:val="26"/>
          <w:szCs w:val="26"/>
          <w:shd w:val="clear" w:color="auto" w:fill="FFFFFF"/>
        </w:rPr>
        <w:t xml:space="preserve"> также </w:t>
      </w:r>
      <w:r w:rsidR="000B4F79">
        <w:rPr>
          <w:sz w:val="26"/>
          <w:szCs w:val="26"/>
          <w:shd w:val="clear" w:color="auto" w:fill="FFFFFF"/>
        </w:rPr>
        <w:t xml:space="preserve">Роструд </w:t>
      </w:r>
      <w:r w:rsidR="00F93B34">
        <w:rPr>
          <w:sz w:val="26"/>
          <w:szCs w:val="26"/>
          <w:shd w:val="clear" w:color="auto" w:fill="FFFFFF"/>
        </w:rPr>
        <w:t>отметил</w:t>
      </w:r>
      <w:r w:rsidR="004A6D45">
        <w:rPr>
          <w:sz w:val="26"/>
          <w:szCs w:val="26"/>
          <w:shd w:val="clear" w:color="auto" w:fill="FFFFFF"/>
        </w:rPr>
        <w:t xml:space="preserve">, что работник не должен получить оплату за работу в выходной день меньше, как если бы он трудился в обычный день. </w:t>
      </w:r>
    </w:p>
    <w:p w:rsidR="004A6D45" w:rsidRDefault="00B37112" w:rsidP="0088572C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  <w:shd w:val="clear" w:color="auto" w:fill="FFFFFF"/>
        </w:rPr>
        <w:t>В связи с отсутствием нормативного правового</w:t>
      </w:r>
      <w:r w:rsidR="004A6D45">
        <w:rPr>
          <w:sz w:val="26"/>
          <w:szCs w:val="26"/>
          <w:shd w:val="clear" w:color="auto" w:fill="FFFFFF"/>
        </w:rPr>
        <w:t xml:space="preserve"> акта</w:t>
      </w:r>
      <w:r w:rsidR="00275838">
        <w:rPr>
          <w:sz w:val="26"/>
          <w:szCs w:val="26"/>
          <w:shd w:val="clear" w:color="auto" w:fill="FFFFFF"/>
        </w:rPr>
        <w:t xml:space="preserve">, </w:t>
      </w:r>
      <w:r w:rsidR="00F951B4" w:rsidRPr="004F6E64">
        <w:rPr>
          <w:sz w:val="26"/>
          <w:szCs w:val="26"/>
        </w:rPr>
        <w:t>определяющ</w:t>
      </w:r>
      <w:r w:rsidR="004A6D45">
        <w:rPr>
          <w:sz w:val="26"/>
          <w:szCs w:val="26"/>
        </w:rPr>
        <w:t>его</w:t>
      </w:r>
      <w:r w:rsidR="00F951B4" w:rsidRPr="004F6E64">
        <w:rPr>
          <w:sz w:val="26"/>
          <w:szCs w:val="26"/>
        </w:rPr>
        <w:t xml:space="preserve"> подход к оплате труда</w:t>
      </w:r>
      <w:r w:rsidR="00275838">
        <w:rPr>
          <w:sz w:val="26"/>
          <w:szCs w:val="26"/>
        </w:rPr>
        <w:t xml:space="preserve"> в выходные и нерабочие праздничные дни</w:t>
      </w:r>
      <w:r w:rsidR="00F951B4" w:rsidRPr="004F6E64">
        <w:rPr>
          <w:sz w:val="26"/>
          <w:szCs w:val="26"/>
        </w:rPr>
        <w:t xml:space="preserve"> лиц</w:t>
      </w:r>
      <w:r w:rsidR="00F951B4">
        <w:rPr>
          <w:sz w:val="26"/>
          <w:szCs w:val="26"/>
        </w:rPr>
        <w:t>ам</w:t>
      </w:r>
      <w:r w:rsidR="00F951B4" w:rsidRPr="004F6E64">
        <w:rPr>
          <w:sz w:val="26"/>
          <w:szCs w:val="26"/>
        </w:rPr>
        <w:t>, замещающи</w:t>
      </w:r>
      <w:r w:rsidR="00A32BED">
        <w:rPr>
          <w:sz w:val="26"/>
          <w:szCs w:val="26"/>
        </w:rPr>
        <w:t>м</w:t>
      </w:r>
      <w:r w:rsidR="00F951B4" w:rsidRPr="004F6E64">
        <w:rPr>
          <w:sz w:val="26"/>
          <w:szCs w:val="26"/>
        </w:rPr>
        <w:t xml:space="preserve"> муниципальные должности</w:t>
      </w:r>
      <w:r w:rsidR="00F951B4">
        <w:rPr>
          <w:sz w:val="26"/>
          <w:szCs w:val="26"/>
        </w:rPr>
        <w:t xml:space="preserve">, </w:t>
      </w:r>
      <w:r w:rsidR="00275838">
        <w:rPr>
          <w:sz w:val="26"/>
          <w:szCs w:val="26"/>
        </w:rPr>
        <w:t>предлагаем установить</w:t>
      </w:r>
      <w:r w:rsidR="00F951B4">
        <w:rPr>
          <w:sz w:val="26"/>
          <w:szCs w:val="26"/>
        </w:rPr>
        <w:t xml:space="preserve"> </w:t>
      </w:r>
      <w:r w:rsidR="00275838">
        <w:rPr>
          <w:sz w:val="26"/>
          <w:szCs w:val="26"/>
        </w:rPr>
        <w:t xml:space="preserve">им аналогичный порядок, как и муниципальным служащим. </w:t>
      </w:r>
    </w:p>
    <w:p w:rsidR="0088572C" w:rsidRPr="00C03A34" w:rsidRDefault="00275838" w:rsidP="0088572C">
      <w:pPr>
        <w:ind w:firstLine="709"/>
        <w:jc w:val="both"/>
        <w:rPr>
          <w:sz w:val="26"/>
          <w:szCs w:val="26"/>
          <w:shd w:val="clear" w:color="auto" w:fill="FFFFFF"/>
        </w:rPr>
      </w:pPr>
      <w:r>
        <w:rPr>
          <w:sz w:val="26"/>
          <w:szCs w:val="26"/>
          <w:shd w:val="clear" w:color="auto" w:fill="FFFFFF"/>
        </w:rPr>
        <w:t xml:space="preserve">На основании вышеизложенного </w:t>
      </w:r>
      <w:r w:rsidR="00C5610B">
        <w:rPr>
          <w:color w:val="22272F"/>
          <w:sz w:val="26"/>
          <w:szCs w:val="26"/>
          <w:shd w:val="clear" w:color="auto" w:fill="FFFFFF"/>
        </w:rPr>
        <w:t>предлагаем п.</w:t>
      </w:r>
      <w:r w:rsidR="00C03A34">
        <w:rPr>
          <w:color w:val="22272F"/>
          <w:sz w:val="26"/>
          <w:szCs w:val="26"/>
          <w:shd w:val="clear" w:color="auto" w:fill="FFFFFF"/>
        </w:rPr>
        <w:t xml:space="preserve"> 1 проекта решения </w:t>
      </w:r>
      <w:r w:rsidR="00C5610B">
        <w:rPr>
          <w:color w:val="22272F"/>
          <w:sz w:val="26"/>
          <w:szCs w:val="26"/>
          <w:shd w:val="clear" w:color="auto" w:fill="FFFFFF"/>
        </w:rPr>
        <w:t>дополнить</w:t>
      </w:r>
      <w:r w:rsidR="00C03A34">
        <w:rPr>
          <w:color w:val="22272F"/>
          <w:sz w:val="26"/>
          <w:szCs w:val="26"/>
          <w:shd w:val="clear" w:color="auto" w:fill="FFFFFF"/>
        </w:rPr>
        <w:t xml:space="preserve"> пп. 1.</w:t>
      </w:r>
      <w:r w:rsidR="00BB35ED">
        <w:rPr>
          <w:color w:val="22272F"/>
          <w:sz w:val="26"/>
          <w:szCs w:val="26"/>
          <w:shd w:val="clear" w:color="auto" w:fill="FFFFFF"/>
        </w:rPr>
        <w:t>4</w:t>
      </w:r>
      <w:r w:rsidR="00C03A34">
        <w:rPr>
          <w:color w:val="22272F"/>
          <w:sz w:val="26"/>
          <w:szCs w:val="26"/>
          <w:shd w:val="clear" w:color="auto" w:fill="FFFFFF"/>
        </w:rPr>
        <w:t xml:space="preserve"> следующего содержания: «</w:t>
      </w:r>
      <w:r w:rsidR="00C03A34" w:rsidRPr="007100E4">
        <w:rPr>
          <w:sz w:val="26"/>
          <w:szCs w:val="26"/>
          <w:shd w:val="clear" w:color="auto" w:fill="FFFFFF"/>
        </w:rPr>
        <w:t>1.</w:t>
      </w:r>
      <w:r w:rsidR="00BB35ED">
        <w:rPr>
          <w:sz w:val="26"/>
          <w:szCs w:val="26"/>
          <w:shd w:val="clear" w:color="auto" w:fill="FFFFFF"/>
        </w:rPr>
        <w:t>4</w:t>
      </w:r>
      <w:r w:rsidR="00C03A34" w:rsidRPr="007100E4">
        <w:rPr>
          <w:sz w:val="26"/>
          <w:szCs w:val="26"/>
          <w:shd w:val="clear" w:color="auto" w:fill="FFFFFF"/>
        </w:rPr>
        <w:t>.  Дополнить пункт 2 подпунктом 2.</w:t>
      </w:r>
      <w:r w:rsidR="00C03A34">
        <w:rPr>
          <w:sz w:val="26"/>
          <w:szCs w:val="26"/>
          <w:shd w:val="clear" w:color="auto" w:fill="FFFFFF"/>
        </w:rPr>
        <w:t>1</w:t>
      </w:r>
      <w:r w:rsidR="004A73FA">
        <w:rPr>
          <w:sz w:val="26"/>
          <w:szCs w:val="26"/>
          <w:shd w:val="clear" w:color="auto" w:fill="FFFFFF"/>
        </w:rPr>
        <w:t>1</w:t>
      </w:r>
      <w:r w:rsidR="00C03A34" w:rsidRPr="007100E4">
        <w:rPr>
          <w:sz w:val="26"/>
          <w:szCs w:val="26"/>
          <w:shd w:val="clear" w:color="auto" w:fill="FFFFFF"/>
        </w:rPr>
        <w:t xml:space="preserve"> следующего содержания:</w:t>
      </w:r>
      <w:r w:rsidR="00C03A34">
        <w:rPr>
          <w:sz w:val="26"/>
          <w:szCs w:val="26"/>
          <w:shd w:val="clear" w:color="auto" w:fill="FFFFFF"/>
        </w:rPr>
        <w:t xml:space="preserve"> </w:t>
      </w:r>
      <w:r w:rsidR="0088572C">
        <w:rPr>
          <w:sz w:val="26"/>
          <w:szCs w:val="26"/>
        </w:rPr>
        <w:t>«2.1</w:t>
      </w:r>
      <w:r w:rsidR="00604263">
        <w:rPr>
          <w:sz w:val="26"/>
          <w:szCs w:val="26"/>
        </w:rPr>
        <w:t>1</w:t>
      </w:r>
      <w:r w:rsidR="0088572C" w:rsidRPr="0088572C">
        <w:rPr>
          <w:sz w:val="26"/>
          <w:szCs w:val="26"/>
        </w:rPr>
        <w:t>. Работа в выходные и праздничные дни оплачивается в двойном размере либо компенсируется предоставлением дня отдыха.</w:t>
      </w:r>
    </w:p>
    <w:p w:rsidR="0088572C" w:rsidRPr="0088572C" w:rsidRDefault="0088572C" w:rsidP="0088572C">
      <w:pPr>
        <w:ind w:firstLine="709"/>
        <w:jc w:val="both"/>
        <w:rPr>
          <w:sz w:val="26"/>
          <w:szCs w:val="26"/>
        </w:rPr>
      </w:pPr>
      <w:r w:rsidRPr="0088572C">
        <w:rPr>
          <w:sz w:val="26"/>
          <w:szCs w:val="26"/>
        </w:rPr>
        <w:t xml:space="preserve">Размер оплаты труда за работу в выходные и праздничные дни определяется как часть денежного содержания, исчисленная исходя из размера оклада и установленных </w:t>
      </w:r>
      <w:r>
        <w:rPr>
          <w:sz w:val="26"/>
          <w:szCs w:val="26"/>
        </w:rPr>
        <w:t xml:space="preserve">лицу, замещающему муниципальную </w:t>
      </w:r>
      <w:r w:rsidR="009B784E">
        <w:rPr>
          <w:sz w:val="26"/>
          <w:szCs w:val="26"/>
        </w:rPr>
        <w:t xml:space="preserve">должность, </w:t>
      </w:r>
      <w:r w:rsidR="009B784E" w:rsidRPr="0088572C">
        <w:rPr>
          <w:sz w:val="26"/>
          <w:szCs w:val="26"/>
        </w:rPr>
        <w:t>в</w:t>
      </w:r>
      <w:r w:rsidRPr="0088572C">
        <w:rPr>
          <w:sz w:val="26"/>
          <w:szCs w:val="26"/>
        </w:rPr>
        <w:t xml:space="preserve"> учетном периоде (месяце) выплат, входящих в состав денежного содержания </w:t>
      </w:r>
      <w:r w:rsidR="009B784E">
        <w:rPr>
          <w:sz w:val="26"/>
          <w:szCs w:val="26"/>
        </w:rPr>
        <w:t xml:space="preserve">лица </w:t>
      </w:r>
      <w:r w:rsidR="009B784E" w:rsidRPr="0088572C">
        <w:rPr>
          <w:sz w:val="26"/>
          <w:szCs w:val="26"/>
        </w:rPr>
        <w:t>и</w:t>
      </w:r>
      <w:r w:rsidRPr="0088572C">
        <w:rPr>
          <w:sz w:val="26"/>
          <w:szCs w:val="26"/>
        </w:rPr>
        <w:t xml:space="preserve"> обозначенных</w:t>
      </w:r>
      <w:r w:rsidR="00D217AD">
        <w:rPr>
          <w:sz w:val="26"/>
          <w:szCs w:val="26"/>
        </w:rPr>
        <w:t xml:space="preserve"> </w:t>
      </w:r>
      <w:r w:rsidR="00B118F1">
        <w:rPr>
          <w:sz w:val="26"/>
          <w:szCs w:val="26"/>
        </w:rPr>
        <w:t>в подпунктах 2.</w:t>
      </w:r>
      <w:r w:rsidR="009B784E">
        <w:rPr>
          <w:sz w:val="26"/>
          <w:szCs w:val="26"/>
        </w:rPr>
        <w:t xml:space="preserve">1 - </w:t>
      </w:r>
      <w:r w:rsidR="00B118F1">
        <w:rPr>
          <w:sz w:val="26"/>
          <w:szCs w:val="26"/>
        </w:rPr>
        <w:t xml:space="preserve">2.3 пункта </w:t>
      </w:r>
      <w:r w:rsidR="009B784E">
        <w:rPr>
          <w:sz w:val="26"/>
          <w:szCs w:val="26"/>
        </w:rPr>
        <w:t xml:space="preserve">2 </w:t>
      </w:r>
      <w:r w:rsidR="009B784E" w:rsidRPr="0088572C">
        <w:rPr>
          <w:sz w:val="26"/>
          <w:szCs w:val="26"/>
        </w:rPr>
        <w:t>настоящего</w:t>
      </w:r>
      <w:r w:rsidRPr="0088572C">
        <w:rPr>
          <w:sz w:val="26"/>
          <w:szCs w:val="26"/>
        </w:rPr>
        <w:t xml:space="preserve"> Положения, за фактически отработанное время, умноженная на 2, или по формуле:</w:t>
      </w:r>
    </w:p>
    <w:p w:rsidR="0088572C" w:rsidRPr="0088572C" w:rsidRDefault="0088572C" w:rsidP="0088572C">
      <w:pPr>
        <w:ind w:firstLine="709"/>
        <w:jc w:val="both"/>
        <w:rPr>
          <w:sz w:val="26"/>
          <w:szCs w:val="26"/>
        </w:rPr>
      </w:pPr>
      <w:r w:rsidRPr="0088572C">
        <w:rPr>
          <w:sz w:val="26"/>
          <w:szCs w:val="26"/>
        </w:rPr>
        <w:t>(Ок+В)/ Нчм* Фчвп *2,</w:t>
      </w:r>
    </w:p>
    <w:p w:rsidR="0088572C" w:rsidRPr="0088572C" w:rsidRDefault="0088572C" w:rsidP="0088572C">
      <w:pPr>
        <w:ind w:firstLine="709"/>
        <w:jc w:val="both"/>
        <w:rPr>
          <w:sz w:val="26"/>
          <w:szCs w:val="26"/>
        </w:rPr>
      </w:pPr>
      <w:r w:rsidRPr="0088572C">
        <w:rPr>
          <w:sz w:val="26"/>
          <w:szCs w:val="26"/>
        </w:rPr>
        <w:t>где:</w:t>
      </w:r>
    </w:p>
    <w:p w:rsidR="0088572C" w:rsidRPr="0088572C" w:rsidRDefault="0088572C" w:rsidP="0088572C">
      <w:pPr>
        <w:ind w:firstLine="709"/>
        <w:jc w:val="both"/>
        <w:rPr>
          <w:sz w:val="26"/>
          <w:szCs w:val="26"/>
        </w:rPr>
      </w:pPr>
      <w:r w:rsidRPr="0088572C">
        <w:rPr>
          <w:sz w:val="26"/>
          <w:szCs w:val="26"/>
        </w:rPr>
        <w:t>Ок - установленный оклад, действующий в учетном периоде (месяце);</w:t>
      </w:r>
    </w:p>
    <w:p w:rsidR="0088572C" w:rsidRPr="0088572C" w:rsidRDefault="0088572C" w:rsidP="0088572C">
      <w:pPr>
        <w:ind w:firstLine="709"/>
        <w:jc w:val="both"/>
        <w:rPr>
          <w:sz w:val="26"/>
          <w:szCs w:val="26"/>
        </w:rPr>
      </w:pPr>
      <w:r w:rsidRPr="0088572C">
        <w:rPr>
          <w:sz w:val="26"/>
          <w:szCs w:val="26"/>
        </w:rPr>
        <w:lastRenderedPageBreak/>
        <w:t>В - выплаты, являющиеся частью денежного содержания и предусмотренные </w:t>
      </w:r>
      <w:hyperlink r:id="rId8" w:anchor="/document/45276344/entry/222" w:history="1">
        <w:r w:rsidR="00B118F1">
          <w:rPr>
            <w:rStyle w:val="a6"/>
            <w:color w:val="auto"/>
            <w:sz w:val="26"/>
            <w:szCs w:val="26"/>
            <w:u w:val="none"/>
          </w:rPr>
          <w:t xml:space="preserve">подпунктами 2.1- 2.3 пункта </w:t>
        </w:r>
        <w:r w:rsidRPr="0088572C">
          <w:rPr>
            <w:rStyle w:val="a6"/>
            <w:color w:val="auto"/>
            <w:sz w:val="26"/>
            <w:szCs w:val="26"/>
            <w:u w:val="none"/>
          </w:rPr>
          <w:t>2</w:t>
        </w:r>
      </w:hyperlink>
      <w:r w:rsidRPr="0088572C">
        <w:rPr>
          <w:sz w:val="26"/>
          <w:szCs w:val="26"/>
        </w:rPr>
        <w:t> настоящего Положения;</w:t>
      </w:r>
    </w:p>
    <w:p w:rsidR="0088572C" w:rsidRPr="0088572C" w:rsidRDefault="0088572C" w:rsidP="0088572C">
      <w:pPr>
        <w:ind w:firstLine="709"/>
        <w:jc w:val="both"/>
        <w:rPr>
          <w:sz w:val="26"/>
          <w:szCs w:val="26"/>
        </w:rPr>
      </w:pPr>
      <w:r w:rsidRPr="0088572C">
        <w:rPr>
          <w:sz w:val="26"/>
          <w:szCs w:val="26"/>
        </w:rPr>
        <w:t>Нчм - месячная норма часов, установленная производственным календарем;</w:t>
      </w:r>
    </w:p>
    <w:p w:rsidR="0088572C" w:rsidRPr="0088572C" w:rsidRDefault="0088572C" w:rsidP="0088572C">
      <w:pPr>
        <w:ind w:firstLine="709"/>
        <w:jc w:val="both"/>
        <w:rPr>
          <w:sz w:val="26"/>
          <w:szCs w:val="26"/>
        </w:rPr>
      </w:pPr>
      <w:r w:rsidRPr="0088572C">
        <w:rPr>
          <w:sz w:val="26"/>
          <w:szCs w:val="26"/>
        </w:rPr>
        <w:t>Фчвп - часы, фактически отработанные в выходные или праздничные дни;</w:t>
      </w:r>
    </w:p>
    <w:p w:rsidR="0088572C" w:rsidRPr="0088572C" w:rsidRDefault="0088572C" w:rsidP="0088572C">
      <w:pPr>
        <w:ind w:firstLine="709"/>
        <w:jc w:val="both"/>
        <w:rPr>
          <w:sz w:val="26"/>
          <w:szCs w:val="26"/>
        </w:rPr>
      </w:pPr>
      <w:r w:rsidRPr="0088572C">
        <w:rPr>
          <w:sz w:val="26"/>
          <w:szCs w:val="26"/>
        </w:rPr>
        <w:t>2 - коэффициент, обеспечивающий двойную оплату труда за работу в выходной или праздничный день.</w:t>
      </w:r>
    </w:p>
    <w:p w:rsidR="0088572C" w:rsidRPr="0088572C" w:rsidRDefault="0088572C" w:rsidP="0088572C">
      <w:pPr>
        <w:ind w:firstLine="709"/>
        <w:jc w:val="both"/>
        <w:rPr>
          <w:sz w:val="26"/>
          <w:szCs w:val="26"/>
        </w:rPr>
      </w:pPr>
      <w:r w:rsidRPr="0088572C">
        <w:rPr>
          <w:sz w:val="26"/>
          <w:szCs w:val="26"/>
        </w:rPr>
        <w:t xml:space="preserve">По желанию </w:t>
      </w:r>
      <w:r>
        <w:rPr>
          <w:sz w:val="26"/>
          <w:szCs w:val="26"/>
        </w:rPr>
        <w:t>лица, замещающего муниципальную должность,</w:t>
      </w:r>
      <w:r w:rsidRPr="0088572C">
        <w:rPr>
          <w:sz w:val="26"/>
          <w:szCs w:val="26"/>
        </w:rPr>
        <w:t xml:space="preserve"> работавшего в выходной или нерабочий праздничный день, ему может быть предоставлен другой день отдыха. В этом случае работа в выходной или нерабочий праздничный день оплачивается в одинарном размере, а день отдыха оплате не подлежит.</w:t>
      </w:r>
      <w:r w:rsidR="00D217AD">
        <w:rPr>
          <w:sz w:val="26"/>
          <w:szCs w:val="26"/>
        </w:rPr>
        <w:t>».</w:t>
      </w:r>
    </w:p>
    <w:p w:rsidR="00F9067C" w:rsidRDefault="00F9067C" w:rsidP="00D563DB">
      <w:pPr>
        <w:ind w:firstLine="709"/>
        <w:jc w:val="both"/>
        <w:rPr>
          <w:sz w:val="26"/>
          <w:szCs w:val="26"/>
        </w:rPr>
      </w:pPr>
    </w:p>
    <w:p w:rsidR="00D563DB" w:rsidRPr="00670C15" w:rsidRDefault="00D563DB" w:rsidP="00D563DB">
      <w:pPr>
        <w:pStyle w:val="ConsPlusNormal"/>
        <w:jc w:val="both"/>
        <w:rPr>
          <w:bCs/>
          <w:color w:val="000000"/>
          <w:sz w:val="26"/>
          <w:szCs w:val="26"/>
        </w:rPr>
      </w:pPr>
      <w:r w:rsidRPr="00917A90">
        <w:rPr>
          <w:sz w:val="26"/>
          <w:szCs w:val="26"/>
          <w:shd w:val="clear" w:color="auto" w:fill="FFFFFF"/>
        </w:rPr>
        <w:tab/>
        <w:t>Счётно-контрольная палата рекомендует Думе города к рассмотрению проект решения Думы города Пыть-Яха «О внесении изменений в решение Думы города Пыть-Яха от 29.06.2020 № 334 «О денежном содержании лиц, замещающих муниципальные должности и осуществляющих</w:t>
      </w:r>
      <w:r w:rsidRPr="00CB76AA">
        <w:rPr>
          <w:sz w:val="26"/>
          <w:szCs w:val="26"/>
          <w:shd w:val="clear" w:color="auto" w:fill="FFFFFF"/>
        </w:rPr>
        <w:t xml:space="preserve"> свои полномочия на постоянной основе в органах местного самоуправления города Пыть-Яха»</w:t>
      </w:r>
      <w:r w:rsidRPr="00670C15">
        <w:rPr>
          <w:sz w:val="26"/>
          <w:szCs w:val="26"/>
          <w:shd w:val="clear" w:color="auto" w:fill="FFFFFF"/>
        </w:rPr>
        <w:t xml:space="preserve"> (в ред. от 20.04.2021 №</w:t>
      </w:r>
      <w:r>
        <w:rPr>
          <w:sz w:val="26"/>
          <w:szCs w:val="26"/>
          <w:shd w:val="clear" w:color="auto" w:fill="FFFFFF"/>
        </w:rPr>
        <w:t xml:space="preserve"> </w:t>
      </w:r>
      <w:r w:rsidRPr="00670C15">
        <w:rPr>
          <w:sz w:val="26"/>
          <w:szCs w:val="26"/>
          <w:shd w:val="clear" w:color="auto" w:fill="FFFFFF"/>
        </w:rPr>
        <w:t>379, от 27.12.2021 № 38</w:t>
      </w:r>
      <w:r>
        <w:rPr>
          <w:sz w:val="26"/>
          <w:szCs w:val="26"/>
          <w:shd w:val="clear" w:color="auto" w:fill="FFFFFF"/>
        </w:rPr>
        <w:t>, от 08.02.2022 № 54</w:t>
      </w:r>
      <w:r w:rsidRPr="00670C15">
        <w:rPr>
          <w:sz w:val="26"/>
          <w:szCs w:val="26"/>
          <w:shd w:val="clear" w:color="auto" w:fill="FFFFFF"/>
        </w:rPr>
        <w:t>)</w:t>
      </w:r>
      <w:r>
        <w:rPr>
          <w:sz w:val="26"/>
          <w:szCs w:val="26"/>
          <w:shd w:val="clear" w:color="auto" w:fill="FFFFFF"/>
        </w:rPr>
        <w:t xml:space="preserve"> с учетом </w:t>
      </w:r>
      <w:r w:rsidR="00275838">
        <w:rPr>
          <w:sz w:val="26"/>
          <w:szCs w:val="26"/>
          <w:shd w:val="clear" w:color="auto" w:fill="FFFFFF"/>
        </w:rPr>
        <w:t xml:space="preserve">замечаний и </w:t>
      </w:r>
      <w:r>
        <w:rPr>
          <w:sz w:val="26"/>
          <w:szCs w:val="26"/>
          <w:shd w:val="clear" w:color="auto" w:fill="FFFFFF"/>
        </w:rPr>
        <w:t>предложени</w:t>
      </w:r>
      <w:r w:rsidR="00284D19">
        <w:rPr>
          <w:sz w:val="26"/>
          <w:szCs w:val="26"/>
          <w:shd w:val="clear" w:color="auto" w:fill="FFFFFF"/>
        </w:rPr>
        <w:t>й</w:t>
      </w:r>
      <w:r w:rsidRPr="00670C15">
        <w:rPr>
          <w:sz w:val="26"/>
          <w:szCs w:val="26"/>
          <w:shd w:val="clear" w:color="auto" w:fill="FFFFFF"/>
        </w:rPr>
        <w:t>.</w:t>
      </w:r>
    </w:p>
    <w:p w:rsidR="00D563DB" w:rsidRDefault="00D563DB" w:rsidP="00D563DB">
      <w:pPr>
        <w:tabs>
          <w:tab w:val="left" w:pos="0"/>
        </w:tabs>
        <w:jc w:val="both"/>
        <w:rPr>
          <w:sz w:val="26"/>
          <w:szCs w:val="26"/>
        </w:rPr>
      </w:pPr>
    </w:p>
    <w:p w:rsidR="00D563DB" w:rsidRPr="00670C15" w:rsidRDefault="00D563DB" w:rsidP="00D563DB">
      <w:pPr>
        <w:tabs>
          <w:tab w:val="left" w:pos="0"/>
        </w:tabs>
        <w:jc w:val="both"/>
        <w:rPr>
          <w:sz w:val="26"/>
          <w:szCs w:val="26"/>
        </w:rPr>
      </w:pPr>
      <w:r w:rsidRPr="00670C15">
        <w:rPr>
          <w:sz w:val="26"/>
          <w:szCs w:val="26"/>
        </w:rPr>
        <w:tab/>
      </w:r>
      <w:r>
        <w:rPr>
          <w:sz w:val="26"/>
          <w:szCs w:val="26"/>
        </w:rPr>
        <w:t xml:space="preserve"> </w:t>
      </w:r>
    </w:p>
    <w:p w:rsidR="00D563DB" w:rsidRDefault="00D563DB" w:rsidP="00D563DB">
      <w:pPr>
        <w:tabs>
          <w:tab w:val="left" w:pos="0"/>
        </w:tabs>
        <w:jc w:val="both"/>
        <w:rPr>
          <w:sz w:val="26"/>
          <w:szCs w:val="26"/>
        </w:rPr>
      </w:pPr>
      <w:r>
        <w:rPr>
          <w:sz w:val="26"/>
          <w:szCs w:val="26"/>
        </w:rPr>
        <w:t>Инспектор</w:t>
      </w:r>
    </w:p>
    <w:p w:rsidR="00D563DB" w:rsidRDefault="00D563DB" w:rsidP="00D563DB">
      <w:pPr>
        <w:tabs>
          <w:tab w:val="left" w:pos="0"/>
        </w:tabs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Счетно-контрольной палаты </w:t>
      </w:r>
    </w:p>
    <w:p w:rsidR="00D563DB" w:rsidRPr="00670C15" w:rsidRDefault="00D563DB" w:rsidP="00D563DB">
      <w:pPr>
        <w:tabs>
          <w:tab w:val="left" w:pos="0"/>
        </w:tabs>
        <w:jc w:val="both"/>
        <w:rPr>
          <w:sz w:val="26"/>
          <w:szCs w:val="26"/>
        </w:rPr>
      </w:pPr>
      <w:r>
        <w:rPr>
          <w:sz w:val="26"/>
          <w:szCs w:val="26"/>
        </w:rPr>
        <w:t xml:space="preserve">Города Пыть-Яха                                                                                                           Г.Ф. Урубкова </w:t>
      </w:r>
    </w:p>
    <w:p w:rsidR="00D7015B" w:rsidRDefault="00D7015B"/>
    <w:sectPr w:rsidR="00D7015B" w:rsidSect="00D53DB4">
      <w:headerReference w:type="default" r:id="rId9"/>
      <w:pgSz w:w="11906" w:h="16838" w:code="9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1768" w:rsidRDefault="004E1768">
      <w:r>
        <w:separator/>
      </w:r>
    </w:p>
  </w:endnote>
  <w:endnote w:type="continuationSeparator" w:id="0">
    <w:p w:rsidR="004E1768" w:rsidRDefault="004E1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1768" w:rsidRDefault="004E1768">
      <w:r>
        <w:separator/>
      </w:r>
    </w:p>
  </w:footnote>
  <w:footnote w:type="continuationSeparator" w:id="0">
    <w:p w:rsidR="004E1768" w:rsidRDefault="004E176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22F10" w:rsidRDefault="00614245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5F2A15">
      <w:rPr>
        <w:noProof/>
      </w:rPr>
      <w:t>4</w:t>
    </w:r>
    <w:r>
      <w:fldChar w:fldCharType="end"/>
    </w:r>
  </w:p>
  <w:p w:rsidR="00F22F10" w:rsidRDefault="004E1768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521C6E"/>
    <w:multiLevelType w:val="hybridMultilevel"/>
    <w:tmpl w:val="061CD1FA"/>
    <w:lvl w:ilvl="0" w:tplc="C3D69E72">
      <w:start w:val="1"/>
      <w:numFmt w:val="decimal"/>
      <w:lvlText w:val="%1."/>
      <w:lvlJc w:val="left"/>
      <w:pPr>
        <w:ind w:left="39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63DB"/>
    <w:rsid w:val="00057EAD"/>
    <w:rsid w:val="00064658"/>
    <w:rsid w:val="0009457B"/>
    <w:rsid w:val="000B4F79"/>
    <w:rsid w:val="000D2F14"/>
    <w:rsid w:val="00163F70"/>
    <w:rsid w:val="001C60A8"/>
    <w:rsid w:val="00200A5D"/>
    <w:rsid w:val="002512FD"/>
    <w:rsid w:val="00275838"/>
    <w:rsid w:val="00284D19"/>
    <w:rsid w:val="002A7AE6"/>
    <w:rsid w:val="002F3F84"/>
    <w:rsid w:val="002F42FD"/>
    <w:rsid w:val="002F4D25"/>
    <w:rsid w:val="00304593"/>
    <w:rsid w:val="00391B70"/>
    <w:rsid w:val="003E73C8"/>
    <w:rsid w:val="00426F27"/>
    <w:rsid w:val="004A6D45"/>
    <w:rsid w:val="004A73FA"/>
    <w:rsid w:val="004D7B75"/>
    <w:rsid w:val="004E1768"/>
    <w:rsid w:val="004E5C03"/>
    <w:rsid w:val="004F6E64"/>
    <w:rsid w:val="00526477"/>
    <w:rsid w:val="005E4F2C"/>
    <w:rsid w:val="005F2A15"/>
    <w:rsid w:val="00604263"/>
    <w:rsid w:val="00614245"/>
    <w:rsid w:val="00640153"/>
    <w:rsid w:val="00645DDF"/>
    <w:rsid w:val="0065689B"/>
    <w:rsid w:val="0066023D"/>
    <w:rsid w:val="006B2EAA"/>
    <w:rsid w:val="006C602B"/>
    <w:rsid w:val="007100E4"/>
    <w:rsid w:val="00723D62"/>
    <w:rsid w:val="007F15DA"/>
    <w:rsid w:val="0080025B"/>
    <w:rsid w:val="0088572C"/>
    <w:rsid w:val="00973B06"/>
    <w:rsid w:val="00992A9C"/>
    <w:rsid w:val="009A1273"/>
    <w:rsid w:val="009B784E"/>
    <w:rsid w:val="009F6AB0"/>
    <w:rsid w:val="00A32BED"/>
    <w:rsid w:val="00B02205"/>
    <w:rsid w:val="00B118F1"/>
    <w:rsid w:val="00B37112"/>
    <w:rsid w:val="00B661CC"/>
    <w:rsid w:val="00BB35ED"/>
    <w:rsid w:val="00BB750F"/>
    <w:rsid w:val="00C03A34"/>
    <w:rsid w:val="00C5610B"/>
    <w:rsid w:val="00CE4BAE"/>
    <w:rsid w:val="00D177DB"/>
    <w:rsid w:val="00D217AD"/>
    <w:rsid w:val="00D5183B"/>
    <w:rsid w:val="00D563DB"/>
    <w:rsid w:val="00D629A3"/>
    <w:rsid w:val="00D65805"/>
    <w:rsid w:val="00D7015B"/>
    <w:rsid w:val="00DE6C9E"/>
    <w:rsid w:val="00EF7C5D"/>
    <w:rsid w:val="00F029AB"/>
    <w:rsid w:val="00F30D8E"/>
    <w:rsid w:val="00F9067C"/>
    <w:rsid w:val="00F93B34"/>
    <w:rsid w:val="00F94562"/>
    <w:rsid w:val="00F951B4"/>
    <w:rsid w:val="00FF1E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53E9E8A-5E5E-44D8-8430-20AE9BBA2D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563D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563DB"/>
    <w:pPr>
      <w:widowControl w:val="0"/>
      <w:autoSpaceDE w:val="0"/>
      <w:autoSpaceDN w:val="0"/>
    </w:pPr>
    <w:rPr>
      <w:sz w:val="24"/>
    </w:rPr>
  </w:style>
  <w:style w:type="paragraph" w:styleId="a3">
    <w:name w:val="header"/>
    <w:basedOn w:val="a"/>
    <w:link w:val="a4"/>
    <w:rsid w:val="00D563D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D563DB"/>
    <w:rPr>
      <w:sz w:val="24"/>
      <w:szCs w:val="24"/>
    </w:rPr>
  </w:style>
  <w:style w:type="paragraph" w:styleId="a5">
    <w:name w:val="Normal (Web)"/>
    <w:basedOn w:val="a"/>
    <w:uiPriority w:val="99"/>
    <w:unhideWhenUsed/>
    <w:rsid w:val="00D563DB"/>
    <w:pPr>
      <w:spacing w:before="100" w:beforeAutospacing="1" w:after="100" w:afterAutospacing="1"/>
    </w:pPr>
  </w:style>
  <w:style w:type="character" w:styleId="a6">
    <w:name w:val="Hyperlink"/>
    <w:basedOn w:val="a0"/>
    <w:rsid w:val="007100E4"/>
    <w:rPr>
      <w:color w:val="0563C1" w:themeColor="hyperlink"/>
      <w:u w:val="single"/>
    </w:rPr>
  </w:style>
  <w:style w:type="paragraph" w:styleId="a7">
    <w:name w:val="Balloon Text"/>
    <w:basedOn w:val="a"/>
    <w:link w:val="a8"/>
    <w:rsid w:val="009F6AB0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rsid w:val="009F6AB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659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35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ernet.garant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docs.cntd.ru/document/453117513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589</TotalTime>
  <Pages>4</Pages>
  <Words>1702</Words>
  <Characters>9703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36</cp:revision>
  <cp:lastPrinted>2022-12-22T05:54:00Z</cp:lastPrinted>
  <dcterms:created xsi:type="dcterms:W3CDTF">2022-12-19T07:13:00Z</dcterms:created>
  <dcterms:modified xsi:type="dcterms:W3CDTF">2022-12-22T06:09:00Z</dcterms:modified>
</cp:coreProperties>
</file>